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EB57D" w14:textId="627C448A" w:rsidR="00EF60E0" w:rsidRPr="006166AD" w:rsidRDefault="00000000">
      <w:pPr>
        <w:jc w:val="center"/>
        <w:rPr>
          <w:rFonts w:ascii="Verdana" w:hAnsi="Verdana"/>
          <w:sz w:val="32"/>
          <w:szCs w:val="32"/>
        </w:rPr>
      </w:pPr>
      <w:r w:rsidRPr="006166AD">
        <w:rPr>
          <w:rFonts w:ascii="Verdana" w:hAnsi="Verdana" w:cs="Arial"/>
          <w:b/>
          <w:bCs/>
          <w:smallCaps/>
          <w:color w:val="000000"/>
          <w:sz w:val="32"/>
          <w:szCs w:val="32"/>
        </w:rPr>
        <w:t>EDITAL</w:t>
      </w:r>
    </w:p>
    <w:p w14:paraId="05E54445" w14:textId="77777777" w:rsidR="00EF60E0" w:rsidRDefault="00000000">
      <w:pPr>
        <w:jc w:val="center"/>
        <w:rPr>
          <w:rFonts w:ascii="Verdana" w:hAnsi="Verdana"/>
          <w:sz w:val="20"/>
          <w:szCs w:val="20"/>
        </w:rPr>
      </w:pPr>
      <w:r w:rsidRPr="006166AD">
        <w:rPr>
          <w:rFonts w:ascii="Verdana" w:hAnsi="Verdana" w:cs="Arial"/>
          <w:b/>
          <w:bCs/>
          <w:smallCaps/>
          <w:color w:val="000000"/>
          <w:sz w:val="32"/>
          <w:szCs w:val="32"/>
        </w:rPr>
        <w:t>PREGÃO ELETRÔNICO Nº 003/2026</w:t>
      </w:r>
    </w:p>
    <w:p w14:paraId="4778C5F6" w14:textId="545E49FC" w:rsidR="00EF60E0" w:rsidRDefault="00000000">
      <w:pPr>
        <w:jc w:val="center"/>
        <w:rPr>
          <w:rFonts w:ascii="Verdana" w:hAnsi="Verdana" w:cs="Arial"/>
          <w:b/>
          <w:smallCaps/>
          <w:color w:val="000000"/>
          <w:sz w:val="20"/>
          <w:szCs w:val="20"/>
        </w:rPr>
      </w:pPr>
      <w:r>
        <w:rPr>
          <w:rFonts w:ascii="Verdana" w:hAnsi="Verdana" w:cs="Arial"/>
          <w:b/>
          <w:smallCaps/>
          <w:color w:val="000000"/>
          <w:sz w:val="20"/>
          <w:szCs w:val="20"/>
        </w:rPr>
        <w:t>(Processo Administrativo n° 05889/2025 de 12/08/2025)</w:t>
      </w:r>
    </w:p>
    <w:p w14:paraId="404918F2" w14:textId="2DA95653" w:rsidR="006166AD" w:rsidRDefault="006166AD">
      <w:pPr>
        <w:jc w:val="center"/>
        <w:rPr>
          <w:rFonts w:ascii="Verdana" w:hAnsi="Verdana"/>
          <w:sz w:val="20"/>
          <w:szCs w:val="20"/>
        </w:rPr>
      </w:pPr>
      <w:r>
        <w:rPr>
          <w:rFonts w:ascii="Verdana" w:hAnsi="Verdana" w:cs="Arial"/>
          <w:b/>
          <w:smallCaps/>
          <w:color w:val="000000"/>
          <w:sz w:val="20"/>
          <w:szCs w:val="20"/>
        </w:rPr>
        <w:t xml:space="preserve">id cidades: </w:t>
      </w:r>
      <w:r w:rsidR="004C2983" w:rsidRPr="004C2983">
        <w:rPr>
          <w:rFonts w:ascii="Verdana" w:hAnsi="Verdana" w:cs="Arial"/>
          <w:b/>
          <w:smallCaps/>
          <w:color w:val="000000"/>
          <w:sz w:val="20"/>
          <w:szCs w:val="20"/>
        </w:rPr>
        <w:t>2026.065E0500003.01.0004</w:t>
      </w:r>
    </w:p>
    <w:p w14:paraId="7F4F3F5C" w14:textId="77777777" w:rsidR="00EF60E0" w:rsidRDefault="00EF60E0">
      <w:pPr>
        <w:jc w:val="center"/>
        <w:rPr>
          <w:rFonts w:ascii="Verdana" w:hAnsi="Verdana"/>
          <w:sz w:val="20"/>
          <w:szCs w:val="20"/>
        </w:rPr>
      </w:pPr>
    </w:p>
    <w:p w14:paraId="1E3EBA30" w14:textId="77777777" w:rsidR="00EF60E0" w:rsidRDefault="00000000">
      <w:pPr>
        <w:pStyle w:val="Corpodetexto"/>
        <w:spacing w:before="57" w:after="57"/>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67799063" w14:textId="77777777" w:rsidR="00EF60E0" w:rsidRDefault="00EF60E0">
      <w:pPr>
        <w:pStyle w:val="Corpodetexto"/>
        <w:spacing w:before="57" w:after="57"/>
        <w:jc w:val="both"/>
        <w:rPr>
          <w:rFonts w:ascii="Verdana" w:hAnsi="Verdana"/>
          <w:sz w:val="20"/>
          <w:szCs w:val="20"/>
        </w:rPr>
      </w:pPr>
    </w:p>
    <w:p w14:paraId="3DA514B6" w14:textId="46881D50" w:rsidR="00EF60E0" w:rsidRDefault="00000000">
      <w:pPr>
        <w:spacing w:before="57" w:after="57"/>
        <w:jc w:val="both"/>
        <w:rPr>
          <w:rFonts w:ascii="Verdana" w:hAnsi="Verdana"/>
          <w:sz w:val="20"/>
          <w:szCs w:val="20"/>
        </w:rPr>
      </w:pPr>
      <w:r>
        <w:rPr>
          <w:rFonts w:ascii="Verdana" w:hAnsi="Verdana" w:cs="Arial"/>
          <w:b/>
          <w:bCs/>
          <w:color w:val="000000"/>
          <w:sz w:val="20"/>
          <w:szCs w:val="20"/>
        </w:rPr>
        <w:t xml:space="preserve">Data da sessão: </w:t>
      </w:r>
      <w:r w:rsidR="00FD2A6F">
        <w:rPr>
          <w:rFonts w:ascii="Verdana" w:hAnsi="Verdana" w:cs="Arial"/>
          <w:b/>
          <w:bCs/>
          <w:color w:val="000000"/>
          <w:sz w:val="20"/>
          <w:szCs w:val="20"/>
        </w:rPr>
        <w:t>22</w:t>
      </w:r>
      <w:r>
        <w:rPr>
          <w:rFonts w:ascii="Verdana" w:hAnsi="Verdana" w:cs="Arial"/>
          <w:b/>
          <w:bCs/>
          <w:color w:val="000000"/>
          <w:sz w:val="20"/>
          <w:szCs w:val="20"/>
        </w:rPr>
        <w:t>/</w:t>
      </w:r>
      <w:r w:rsidR="006166AD">
        <w:rPr>
          <w:rFonts w:ascii="Verdana" w:hAnsi="Verdana" w:cs="Arial"/>
          <w:b/>
          <w:bCs/>
          <w:color w:val="000000"/>
          <w:sz w:val="20"/>
          <w:szCs w:val="20"/>
        </w:rPr>
        <w:t>04</w:t>
      </w:r>
      <w:r>
        <w:rPr>
          <w:rFonts w:ascii="Verdana" w:hAnsi="Verdana" w:cs="Arial"/>
          <w:b/>
          <w:bCs/>
          <w:color w:val="000000"/>
          <w:sz w:val="20"/>
          <w:szCs w:val="20"/>
        </w:rPr>
        <w:t>/2026.</w:t>
      </w:r>
    </w:p>
    <w:p w14:paraId="01184F6E" w14:textId="77777777" w:rsidR="00EF60E0" w:rsidRDefault="00000000">
      <w:pPr>
        <w:spacing w:before="57" w:after="57"/>
        <w:rPr>
          <w:rFonts w:ascii="Verdana" w:hAnsi="Verdana"/>
          <w:sz w:val="20"/>
          <w:szCs w:val="20"/>
        </w:rPr>
      </w:pPr>
      <w:r>
        <w:rPr>
          <w:rFonts w:ascii="Verdana" w:hAnsi="Verdana" w:cs="Arial"/>
          <w:b/>
          <w:bCs/>
          <w:color w:val="000000"/>
          <w:sz w:val="20"/>
          <w:szCs w:val="20"/>
        </w:rPr>
        <w:t>Horário: 13h00min.</w:t>
      </w:r>
    </w:p>
    <w:p w14:paraId="1CABE31D" w14:textId="77777777" w:rsidR="00EF60E0" w:rsidRDefault="00000000">
      <w:pPr>
        <w:spacing w:before="57" w:after="57"/>
        <w:rPr>
          <w:rFonts w:ascii="Verdana" w:hAnsi="Verdana"/>
          <w:sz w:val="20"/>
          <w:szCs w:val="20"/>
        </w:rPr>
      </w:pPr>
      <w:r>
        <w:rPr>
          <w:rFonts w:ascii="Verdana" w:hAnsi="Verdana" w:cs="Arial"/>
          <w:b/>
          <w:bCs/>
          <w:color w:val="000000"/>
          <w:sz w:val="20"/>
          <w:szCs w:val="20"/>
        </w:rPr>
        <w:t>Local:</w:t>
      </w:r>
      <w:r>
        <w:rPr>
          <w:rFonts w:ascii="Verdana" w:hAnsi="Verdana" w:cs="Arial"/>
          <w:color w:val="000000"/>
          <w:sz w:val="20"/>
          <w:szCs w:val="20"/>
        </w:rPr>
        <w:t xml:space="preserve"> Portal de Compras Públicas – </w:t>
      </w:r>
      <w:bookmarkStart w:id="0" w:name="_Hlk123138684"/>
      <w:r>
        <w:rPr>
          <w:rFonts w:ascii="Verdana" w:hAnsi="Verdana" w:cs="Arial"/>
          <w:b/>
          <w:bCs/>
          <w:color w:val="000000"/>
          <w:sz w:val="20"/>
          <w:szCs w:val="20"/>
        </w:rPr>
        <w:t>www.portaldecompraspublicas.com.br</w:t>
      </w:r>
      <w:bookmarkEnd w:id="0"/>
    </w:p>
    <w:p w14:paraId="09349333" w14:textId="77777777" w:rsidR="00EF60E0" w:rsidRDefault="00EF60E0">
      <w:pPr>
        <w:spacing w:before="57" w:after="57"/>
        <w:rPr>
          <w:rFonts w:ascii="Verdana" w:hAnsi="Verdana" w:cs="Arial"/>
          <w:color w:val="000000"/>
          <w:sz w:val="20"/>
          <w:szCs w:val="20"/>
        </w:rPr>
      </w:pPr>
    </w:p>
    <w:p w14:paraId="40FFCB54" w14:textId="77777777" w:rsidR="00EF60E0"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302835C3"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225259547"/>
      <w:r>
        <w:rPr>
          <w:rFonts w:ascii="Verdana" w:hAnsi="Verdana" w:cs="Arial"/>
          <w:color w:val="000000"/>
          <w:sz w:val="20"/>
          <w:szCs w:val="20"/>
        </w:rPr>
        <w:t>Contratação</w:t>
      </w:r>
      <w:r>
        <w:rPr>
          <w:rFonts w:ascii="Verdana" w:hAnsi="Verdana" w:cs="Arial"/>
          <w:b/>
          <w:bCs/>
          <w:color w:val="000000"/>
          <w:sz w:val="20"/>
          <w:szCs w:val="20"/>
        </w:rPr>
        <w:t xml:space="preserve"> </w:t>
      </w:r>
      <w:r>
        <w:rPr>
          <w:rFonts w:ascii="Verdana" w:hAnsi="Verdana" w:cs="Arial"/>
          <w:color w:val="000000"/>
          <w:sz w:val="20"/>
          <w:szCs w:val="20"/>
        </w:rPr>
        <w:t>de empresa, por licitação, especializada para a prestação de serviços continuados de transporte escolar, com fornecimento de mão de obra, para um período de 36 (trinta e seis) meses no Município de São Gabriel da Palha</w:t>
      </w:r>
      <w:bookmarkEnd w:id="1"/>
      <w:r>
        <w:rPr>
          <w:rFonts w:ascii="Verdana" w:hAnsi="Verdana" w:cs="Arial"/>
          <w:color w:val="000000"/>
          <w:sz w:val="20"/>
          <w:szCs w:val="20"/>
        </w:rPr>
        <w:t>, conforme especificações e quantidades detalhadas neste Estudo Técnico Preliminar, de acordo com os critérios e condições estabelecidas no Termo de Referência, ETP e seus Anexos.</w:t>
      </w:r>
    </w:p>
    <w:p w14:paraId="11A34CB7" w14:textId="77777777" w:rsidR="00EF60E0" w:rsidRDefault="00000000">
      <w:pPr>
        <w:spacing w:before="57" w:after="57"/>
        <w:jc w:val="both"/>
        <w:rPr>
          <w:rFonts w:ascii="Verdana" w:hAnsi="Verdana"/>
          <w:sz w:val="20"/>
          <w:szCs w:val="20"/>
        </w:rPr>
      </w:pPr>
      <w:r>
        <w:rPr>
          <w:rFonts w:ascii="Verdana" w:hAnsi="Verdana" w:cs="Arial"/>
          <w:iCs/>
          <w:color w:val="000000"/>
          <w:sz w:val="20"/>
          <w:szCs w:val="20"/>
        </w:rPr>
        <w:t>1.2 O critério de julgamento adotado será o menor preço por global, observadas as exigências contidas neste Edital e seus Anexos quanto às especificações do objeto.</w:t>
      </w:r>
    </w:p>
    <w:p w14:paraId="40C2B7E9" w14:textId="77777777" w:rsidR="00EF60E0" w:rsidRDefault="00EF60E0">
      <w:pPr>
        <w:spacing w:before="57" w:after="57"/>
        <w:jc w:val="both"/>
        <w:rPr>
          <w:rFonts w:ascii="Verdana" w:hAnsi="Verdana" w:cs="Arial"/>
          <w:iCs/>
          <w:color w:val="000000"/>
          <w:sz w:val="20"/>
          <w:szCs w:val="20"/>
        </w:rPr>
      </w:pPr>
    </w:p>
    <w:p w14:paraId="09163EAA" w14:textId="77777777" w:rsidR="00EF60E0" w:rsidRDefault="00000000">
      <w:pPr>
        <w:pStyle w:val="Nivel01"/>
        <w:numPr>
          <w:ilvl w:val="0"/>
          <w:numId w:val="2"/>
        </w:numPr>
        <w:spacing w:before="57" w:after="57"/>
        <w:ind w:left="0" w:firstLine="0"/>
        <w:rPr>
          <w:rFonts w:ascii="Verdana" w:hAnsi="Verdana"/>
        </w:rPr>
      </w:pPr>
      <w:r>
        <w:rPr>
          <w:rFonts w:ascii="Verdana" w:hAnsi="Verdana" w:cs="Arial"/>
        </w:rPr>
        <w:t>DOS RECURSOS ORÇAMENTÁRIOS</w:t>
      </w:r>
    </w:p>
    <w:p w14:paraId="356EAB24" w14:textId="77777777" w:rsidR="00EF60E0" w:rsidRDefault="00000000">
      <w:pPr>
        <w:spacing w:before="57" w:after="57"/>
        <w:jc w:val="both"/>
        <w:rPr>
          <w:rFonts w:ascii="Verdana" w:hAnsi="Verdana"/>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71A8646F" w14:textId="77777777" w:rsidR="00EF60E0" w:rsidRDefault="00000000">
      <w:pPr>
        <w:spacing w:before="57" w:after="57"/>
        <w:jc w:val="both"/>
        <w:rPr>
          <w:rFonts w:ascii="Verdana" w:hAnsi="Verdana"/>
          <w:sz w:val="20"/>
          <w:szCs w:val="20"/>
        </w:rPr>
      </w:pPr>
      <w:r>
        <w:rPr>
          <w:rFonts w:ascii="Verdana" w:hAnsi="Verdana" w:cs="Times New Roman"/>
          <w:b/>
          <w:bCs/>
          <w:sz w:val="20"/>
          <w:szCs w:val="20"/>
          <w:lang w:eastAsia="ar-SA"/>
        </w:rPr>
        <w:t xml:space="preserve"> – Secretaria Municipal de Educação</w:t>
      </w:r>
    </w:p>
    <w:p w14:paraId="6421E6CA" w14:textId="77777777" w:rsidR="00EF60E0" w:rsidRDefault="00000000">
      <w:pPr>
        <w:spacing w:before="57" w:after="57"/>
        <w:rPr>
          <w:rFonts w:ascii="Verdana" w:hAnsi="Verdana"/>
          <w:sz w:val="20"/>
          <w:szCs w:val="20"/>
        </w:rPr>
      </w:pPr>
      <w:r>
        <w:rPr>
          <w:rFonts w:ascii="Verdana" w:hAnsi="Verdana" w:cs="Times New Roman"/>
          <w:color w:val="000000"/>
          <w:sz w:val="20"/>
          <w:szCs w:val="20"/>
          <w:lang w:eastAsia="ar-SA"/>
        </w:rPr>
        <w:t xml:space="preserve">Ficha 601-154300000000 </w:t>
      </w:r>
    </w:p>
    <w:p w14:paraId="039FC5F4" w14:textId="77777777" w:rsidR="00EF60E0" w:rsidRDefault="00000000">
      <w:pPr>
        <w:spacing w:before="57" w:after="57"/>
        <w:rPr>
          <w:rFonts w:ascii="Verdana" w:hAnsi="Verdana"/>
          <w:sz w:val="20"/>
          <w:szCs w:val="20"/>
        </w:rPr>
      </w:pPr>
      <w:r>
        <w:rPr>
          <w:rFonts w:ascii="Verdana" w:hAnsi="Verdana" w:cs="Times New Roman"/>
          <w:color w:val="000000"/>
          <w:sz w:val="20"/>
          <w:szCs w:val="20"/>
          <w:lang w:eastAsia="ar-SA"/>
        </w:rPr>
        <w:t>Ficha 601-150000250000</w:t>
      </w:r>
    </w:p>
    <w:p w14:paraId="2379CAB4" w14:textId="77777777" w:rsidR="00EF60E0" w:rsidRDefault="00000000">
      <w:pPr>
        <w:spacing w:before="57" w:after="57"/>
        <w:rPr>
          <w:rFonts w:ascii="Verdana" w:hAnsi="Verdana"/>
          <w:sz w:val="20"/>
          <w:szCs w:val="20"/>
        </w:rPr>
      </w:pPr>
      <w:r>
        <w:rPr>
          <w:rFonts w:ascii="Verdana" w:hAnsi="Verdana" w:cs="Times New Roman"/>
          <w:color w:val="000000"/>
          <w:sz w:val="20"/>
          <w:szCs w:val="20"/>
          <w:lang w:eastAsia="ar-SA"/>
        </w:rPr>
        <w:t>Ficha 601-154000300000</w:t>
      </w:r>
    </w:p>
    <w:p w14:paraId="1262238D" w14:textId="77777777" w:rsidR="00EF60E0" w:rsidRDefault="00000000">
      <w:pPr>
        <w:spacing w:before="57" w:after="57"/>
        <w:rPr>
          <w:rFonts w:ascii="Verdana" w:hAnsi="Verdana"/>
          <w:sz w:val="20"/>
          <w:szCs w:val="20"/>
        </w:rPr>
      </w:pPr>
      <w:r>
        <w:rPr>
          <w:rFonts w:ascii="Verdana" w:hAnsi="Verdana" w:cs="Times New Roman"/>
          <w:color w:val="000000"/>
          <w:sz w:val="20"/>
          <w:szCs w:val="20"/>
          <w:lang w:eastAsia="ar-SA"/>
        </w:rPr>
        <w:t>Ficha 601-155300000000</w:t>
      </w:r>
    </w:p>
    <w:p w14:paraId="59FA88A0" w14:textId="77777777" w:rsidR="00EF60E0" w:rsidRDefault="00000000">
      <w:pPr>
        <w:spacing w:before="57" w:after="57"/>
        <w:rPr>
          <w:rFonts w:ascii="Verdana" w:hAnsi="Verdana"/>
          <w:sz w:val="20"/>
          <w:szCs w:val="20"/>
        </w:rPr>
      </w:pPr>
      <w:r>
        <w:rPr>
          <w:rFonts w:ascii="Verdana" w:hAnsi="Verdana" w:cs="Times New Roman"/>
          <w:color w:val="000000"/>
          <w:sz w:val="20"/>
          <w:szCs w:val="20"/>
          <w:lang w:eastAsia="ar-SA"/>
        </w:rPr>
        <w:t>Ficha 601-157600000001</w:t>
      </w:r>
    </w:p>
    <w:p w14:paraId="7B584900" w14:textId="77777777" w:rsidR="00EF60E0" w:rsidRDefault="00EF60E0">
      <w:pPr>
        <w:spacing w:before="57" w:after="57"/>
        <w:rPr>
          <w:rFonts w:ascii="Verdana" w:hAnsi="Verdana"/>
          <w:sz w:val="20"/>
          <w:szCs w:val="20"/>
        </w:rPr>
      </w:pPr>
    </w:p>
    <w:p w14:paraId="04F56DE7" w14:textId="77777777" w:rsidR="00EF60E0" w:rsidRDefault="00000000">
      <w:pPr>
        <w:pStyle w:val="Nivel01"/>
        <w:numPr>
          <w:ilvl w:val="0"/>
          <w:numId w:val="2"/>
        </w:numPr>
        <w:spacing w:before="57" w:after="57"/>
        <w:ind w:left="0" w:firstLine="0"/>
        <w:rPr>
          <w:rFonts w:ascii="Verdana" w:hAnsi="Verdana"/>
        </w:rPr>
      </w:pPr>
      <w:r>
        <w:rPr>
          <w:rFonts w:ascii="Verdana" w:hAnsi="Verdana" w:cs="Arial"/>
        </w:rPr>
        <w:t>DO CREDENCIAMENTO</w:t>
      </w:r>
    </w:p>
    <w:p w14:paraId="5685F5C8" w14:textId="77777777" w:rsidR="00EF60E0" w:rsidRDefault="00000000">
      <w:pPr>
        <w:pStyle w:val="Default"/>
        <w:spacing w:before="113" w:after="113"/>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6C32E2B4" w14:textId="77777777" w:rsidR="00EF60E0" w:rsidRDefault="00000000">
      <w:pPr>
        <w:pStyle w:val="Default"/>
        <w:spacing w:before="113" w:after="113"/>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7730068D" w14:textId="77777777" w:rsidR="00EF60E0" w:rsidRDefault="00000000">
      <w:pPr>
        <w:pStyle w:val="Default"/>
        <w:spacing w:before="113" w:after="113"/>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08785679" w14:textId="77777777" w:rsidR="00EF60E0" w:rsidRDefault="00000000">
      <w:pPr>
        <w:pStyle w:val="Default"/>
        <w:spacing w:before="113" w:after="113"/>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14:paraId="0B9A0E31" w14:textId="77777777" w:rsidR="00EF60E0" w:rsidRDefault="00000000">
      <w:pPr>
        <w:pStyle w:val="Default"/>
        <w:spacing w:before="113" w:after="113"/>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301F240D" w14:textId="77777777" w:rsidR="00EF60E0" w:rsidRDefault="00000000">
      <w:pPr>
        <w:pStyle w:val="Default"/>
        <w:ind w:right="113"/>
        <w:jc w:val="both"/>
        <w:rPr>
          <w:rFonts w:ascii="Verdana" w:hAnsi="Verdana"/>
          <w:sz w:val="20"/>
          <w:szCs w:val="20"/>
        </w:rPr>
      </w:pPr>
      <w:r>
        <w:rPr>
          <w:rFonts w:ascii="Verdana" w:hAnsi="Verdana" w:cs="Arial"/>
          <w:bCs/>
          <w:iCs/>
          <w:sz w:val="20"/>
          <w:szCs w:val="20"/>
        </w:rPr>
        <w:lastRenderedPageBreak/>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B6CDAE" w14:textId="77777777" w:rsidR="00EF60E0" w:rsidRDefault="00EF60E0">
      <w:pPr>
        <w:rPr>
          <w:rFonts w:ascii="Verdana" w:hAnsi="Verdana"/>
          <w:sz w:val="20"/>
          <w:szCs w:val="20"/>
        </w:rPr>
      </w:pPr>
    </w:p>
    <w:p w14:paraId="40FD6693" w14:textId="77777777" w:rsidR="00EF60E0" w:rsidRDefault="00000000">
      <w:pPr>
        <w:pStyle w:val="Nivel01"/>
        <w:numPr>
          <w:ilvl w:val="0"/>
          <w:numId w:val="2"/>
        </w:numPr>
        <w:spacing w:before="57" w:after="57"/>
        <w:ind w:left="0" w:firstLine="0"/>
        <w:rPr>
          <w:rFonts w:ascii="Verdana" w:hAnsi="Verdana"/>
        </w:rPr>
      </w:pPr>
      <w:r>
        <w:rPr>
          <w:rFonts w:ascii="Verdana" w:hAnsi="Verdana" w:cs="Arial"/>
        </w:rPr>
        <w:t>DA PARTICIPAÇÃO NO PREGÃO.</w:t>
      </w:r>
    </w:p>
    <w:p w14:paraId="5454F17D" w14:textId="77777777" w:rsidR="00EF60E0" w:rsidRDefault="00000000">
      <w:pPr>
        <w:jc w:val="both"/>
        <w:rPr>
          <w:rFonts w:ascii="Verdana" w:hAnsi="Verdana"/>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59C12B50" w14:textId="77777777" w:rsidR="00EF60E0" w:rsidRDefault="00000000">
      <w:pPr>
        <w:spacing w:before="57" w:after="57"/>
        <w:jc w:val="both"/>
        <w:rPr>
          <w:rFonts w:ascii="Verdana" w:hAnsi="Verdana"/>
          <w:sz w:val="20"/>
          <w:szCs w:val="20"/>
        </w:rPr>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2A79346" w14:textId="77777777" w:rsidR="00EF60E0" w:rsidRDefault="00000000">
      <w:pPr>
        <w:spacing w:before="120" w:after="120"/>
        <w:jc w:val="both"/>
        <w:rPr>
          <w:rFonts w:ascii="Verdana" w:hAnsi="Verdana"/>
          <w:sz w:val="20"/>
          <w:szCs w:val="20"/>
        </w:rPr>
      </w:pPr>
      <w:r>
        <w:rPr>
          <w:rFonts w:ascii="Verdana" w:hAnsi="Verdana" w:cs="Arial"/>
          <w:bCs/>
          <w:iCs/>
          <w:color w:val="000000"/>
          <w:sz w:val="20"/>
          <w:szCs w:val="20"/>
        </w:rPr>
        <w:t>4.2.1</w:t>
      </w:r>
      <w:r>
        <w:rPr>
          <w:rFonts w:ascii="Verdana" w:hAnsi="Verdana" w:cs="Arial"/>
          <w:b/>
          <w:bCs/>
          <w:iCs/>
          <w:color w:val="000000"/>
          <w:sz w:val="20"/>
          <w:szCs w:val="20"/>
        </w:rPr>
        <w:t xml:space="preserve"> </w:t>
      </w:r>
      <w:r>
        <w:rPr>
          <w:rFonts w:ascii="Verdana" w:hAnsi="Verdana" w:cs="Arial"/>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51C9BDE5" w14:textId="77777777" w:rsidR="00EF60E0" w:rsidRDefault="00000000">
      <w:pPr>
        <w:spacing w:before="57" w:after="57"/>
        <w:jc w:val="both"/>
      </w:pPr>
      <w:r>
        <w:rPr>
          <w:rFonts w:ascii="Verdana" w:hAnsi="Verdana" w:cs="Arial"/>
          <w:iCs/>
          <w:color w:val="000000"/>
          <w:sz w:val="20"/>
          <w:szCs w:val="20"/>
        </w:rPr>
        <w:t xml:space="preserve">4.2.2 </w:t>
      </w:r>
      <w:bookmarkStart w:id="2" w:name="_Hlk214282951"/>
      <w:r>
        <w:rPr>
          <w:rStyle w:val="InternetLink1"/>
          <w:rFonts w:ascii="Verdana" w:hAnsi="Verdana" w:cs="Arial"/>
          <w:iCs/>
          <w:color w:val="auto"/>
          <w:sz w:val="20"/>
          <w:szCs w:val="20"/>
          <w:u w:val="none"/>
        </w:rPr>
        <w:t xml:space="preserve">A empresa que se favorecer dos benefícios concedidos às microempresas ou empresas de pequeno porte, conforme previsto neste Edital, deverá, junto à sua documentação de habilitação, apresentar </w:t>
      </w:r>
      <w:r>
        <w:rPr>
          <w:rStyle w:val="InternetLink1"/>
          <w:rFonts w:ascii="Verdana" w:hAnsi="Verdana" w:cs="Arial"/>
          <w:b/>
          <w:bCs/>
          <w:iCs/>
          <w:color w:val="auto"/>
          <w:sz w:val="20"/>
          <w:szCs w:val="20"/>
          <w:u w:val="none"/>
        </w:rPr>
        <w:t>todas as certidões relativas a regularidade fiscal, mesmo que contenham alguma restrição, e ainda, a CERTIDÃO EXPEDIDA PELA JUNTA COMERCIAL DA REGIÃO SEDE DA EMPRESA,</w:t>
      </w:r>
      <w:r>
        <w:rPr>
          <w:rStyle w:val="InternetLink1"/>
          <w:rFonts w:ascii="Verdana" w:hAnsi="Verdana" w:cs="Arial"/>
          <w:iCs/>
          <w:color w:val="auto"/>
          <w:sz w:val="20"/>
          <w:szCs w:val="20"/>
          <w:u w:val="none"/>
        </w:rPr>
        <w:t xml:space="preserve"> demonstrando a situação de enquadramento, </w:t>
      </w:r>
      <w:r>
        <w:rPr>
          <w:rStyle w:val="InternetLink1"/>
          <w:rFonts w:ascii="Verdana" w:hAnsi="Verdana" w:cs="Arial"/>
          <w:b/>
          <w:bCs/>
          <w:iCs/>
          <w:color w:val="auto"/>
          <w:sz w:val="20"/>
          <w:szCs w:val="20"/>
          <w:u w:val="none"/>
        </w:rPr>
        <w:t>emitida n</w:t>
      </w:r>
      <w:r>
        <w:rPr>
          <w:rStyle w:val="t286pc"/>
          <w:rFonts w:ascii="Verdana" w:hAnsi="Verdana"/>
          <w:b/>
          <w:bCs/>
          <w:sz w:val="20"/>
          <w:szCs w:val="20"/>
          <w:shd w:val="clear" w:color="auto" w:fill="FFFFFF"/>
        </w:rPr>
        <w:t>os</w:t>
      </w:r>
      <w:r>
        <w:rPr>
          <w:rStyle w:val="t286pc"/>
          <w:rFonts w:ascii="Verdana" w:hAnsi="Verdana"/>
          <w:sz w:val="20"/>
          <w:szCs w:val="20"/>
          <w:shd w:val="clear" w:color="auto" w:fill="FFFFFF"/>
        </w:rPr>
        <w:t xml:space="preserve"> </w:t>
      </w:r>
      <w:r>
        <w:rPr>
          <w:rStyle w:val="t286pc"/>
          <w:rFonts w:ascii="Verdana" w:hAnsi="Verdana"/>
          <w:b/>
          <w:bCs/>
          <w:sz w:val="20"/>
          <w:szCs w:val="20"/>
          <w:shd w:val="clear" w:color="auto" w:fill="FFFFFF"/>
        </w:rPr>
        <w:t>90 (noventa)</w:t>
      </w:r>
      <w:r>
        <w:rPr>
          <w:rStyle w:val="t286pc"/>
          <w:rFonts w:ascii="Verdana" w:hAnsi="Verdana"/>
          <w:sz w:val="20"/>
          <w:szCs w:val="20"/>
          <w:shd w:val="clear" w:color="auto" w:fill="FFFFFF"/>
        </w:rPr>
        <w:t xml:space="preserve"> dias anteriores à data da sessão pública (abertura da licitação)</w:t>
      </w:r>
      <w:r>
        <w:rPr>
          <w:rStyle w:val="InternetLink1"/>
          <w:rFonts w:ascii="Verdana" w:hAnsi="Verdana" w:cs="Arial"/>
          <w:iCs/>
          <w:color w:val="auto"/>
          <w:sz w:val="20"/>
          <w:szCs w:val="20"/>
          <w:u w:val="none"/>
        </w:rPr>
        <w:t>, sob pena de perda do direito de gozo dos referidos benefícios</w:t>
      </w:r>
      <w:r>
        <w:rPr>
          <w:rFonts w:ascii="Verdana" w:hAnsi="Verdana" w:cs="Arial"/>
          <w:bCs/>
          <w:sz w:val="20"/>
          <w:szCs w:val="20"/>
        </w:rPr>
        <w:t>.</w:t>
      </w:r>
      <w:bookmarkEnd w:id="2"/>
    </w:p>
    <w:p w14:paraId="4386CF63" w14:textId="77777777" w:rsidR="00EF60E0" w:rsidRDefault="00000000">
      <w:pPr>
        <w:snapToGrid w:val="0"/>
        <w:spacing w:before="57" w:after="57"/>
        <w:jc w:val="both"/>
        <w:rPr>
          <w:rFonts w:ascii="Verdana" w:hAnsi="Verdana"/>
          <w:sz w:val="20"/>
          <w:szCs w:val="20"/>
        </w:rPr>
      </w:pPr>
      <w:r>
        <w:rPr>
          <w:rFonts w:ascii="Verdana" w:hAnsi="Verdana" w:cs="Arial"/>
          <w:bCs/>
          <w:color w:val="000000"/>
          <w:sz w:val="20"/>
          <w:szCs w:val="20"/>
        </w:rPr>
        <w:t>4.3 Não poderão participar desta licitação os interessados:</w:t>
      </w:r>
    </w:p>
    <w:p w14:paraId="25CED099" w14:textId="77777777" w:rsidR="00EF60E0"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0A2549F0" w14:textId="77777777" w:rsidR="00EF60E0"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4.3.2 Que não atendam às condições deste Edital e seu(s) anexo(s);</w:t>
      </w:r>
    </w:p>
    <w:p w14:paraId="5392332F" w14:textId="77777777" w:rsidR="00EF60E0" w:rsidRDefault="00000000">
      <w:pPr>
        <w:tabs>
          <w:tab w:val="left" w:pos="1440"/>
        </w:tabs>
        <w:snapToGrid w:val="0"/>
        <w:spacing w:before="57" w:after="57"/>
        <w:jc w:val="both"/>
        <w:rPr>
          <w:rFonts w:ascii="Verdana" w:hAnsi="Verdana"/>
          <w:sz w:val="20"/>
          <w:szCs w:val="20"/>
        </w:rPr>
      </w:pPr>
      <w:r>
        <w:rPr>
          <w:rFonts w:ascii="Verdana" w:hAnsi="Verdana" w:cs="Arial"/>
          <w:bCs/>
          <w:color w:val="000000"/>
          <w:sz w:val="20"/>
          <w:szCs w:val="20"/>
        </w:rPr>
        <w:t>4.3.3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2AC2785A" w14:textId="77777777" w:rsidR="00EF60E0" w:rsidRDefault="00000000">
      <w:pPr>
        <w:tabs>
          <w:tab w:val="left" w:pos="1440"/>
        </w:tabs>
        <w:snapToGrid w:val="0"/>
        <w:spacing w:before="57" w:after="57"/>
        <w:jc w:val="both"/>
        <w:rPr>
          <w:rFonts w:ascii="Verdana" w:hAnsi="Verdana"/>
          <w:sz w:val="20"/>
          <w:szCs w:val="20"/>
        </w:rPr>
      </w:pPr>
      <w:r>
        <w:rPr>
          <w:rFonts w:ascii="Verdana" w:eastAsia="Arial Unicode MS" w:hAnsi="Verdana" w:cs="Arial"/>
          <w:color w:val="000000"/>
          <w:sz w:val="20"/>
          <w:szCs w:val="20"/>
        </w:rPr>
        <w:t>4.3.4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18FEC37" w14:textId="77777777" w:rsidR="00EF60E0"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0965B374" w14:textId="77777777" w:rsidR="00EF60E0" w:rsidRDefault="00000000">
      <w:pPr>
        <w:tabs>
          <w:tab w:val="left" w:pos="1440"/>
        </w:tabs>
        <w:snapToGrid w:val="0"/>
        <w:spacing w:before="57" w:after="57"/>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DA228D5" w14:textId="77777777" w:rsidR="00EF60E0"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7105417D" w14:textId="77777777" w:rsidR="00EF60E0"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1AE5341" w14:textId="77777777" w:rsidR="00EF60E0" w:rsidRDefault="00000000">
      <w:pPr>
        <w:snapToGrid w:val="0"/>
        <w:spacing w:before="57" w:after="57"/>
        <w:jc w:val="both"/>
        <w:rPr>
          <w:rFonts w:ascii="Verdana" w:hAnsi="Verdana"/>
          <w:sz w:val="20"/>
          <w:szCs w:val="20"/>
        </w:rPr>
      </w:pPr>
      <w:r>
        <w:rPr>
          <w:rFonts w:ascii="Verdana" w:hAnsi="Verdana" w:cs="Arial"/>
          <w:color w:val="000000"/>
          <w:sz w:val="20"/>
          <w:szCs w:val="20"/>
        </w:rPr>
        <w:t>4.3.9 A</w:t>
      </w:r>
      <w:bookmarkStart w:id="7" w:name="_Ref113962336"/>
      <w:r>
        <w:rPr>
          <w:rFonts w:ascii="Verdana" w:hAnsi="Verdana" w:cs="Arial"/>
          <w:color w:val="000000"/>
          <w:sz w:val="20"/>
          <w:szCs w:val="20"/>
        </w:rPr>
        <w:t>gente público do órgão ou entidade licitante;</w:t>
      </w:r>
      <w:bookmarkEnd w:id="7"/>
    </w:p>
    <w:p w14:paraId="47BCC9FE" w14:textId="77777777" w:rsidR="00EF60E0" w:rsidRDefault="00000000">
      <w:pPr>
        <w:snapToGrid w:val="0"/>
        <w:spacing w:before="57" w:after="57"/>
        <w:jc w:val="both"/>
        <w:rPr>
          <w:rFonts w:ascii="Verdana" w:hAnsi="Verdana"/>
          <w:sz w:val="20"/>
          <w:szCs w:val="20"/>
        </w:rPr>
      </w:pPr>
      <w:r>
        <w:rPr>
          <w:rFonts w:ascii="Verdana" w:hAnsi="Verdana" w:cs="Arial"/>
          <w:bCs/>
          <w:color w:val="000000"/>
          <w:sz w:val="20"/>
          <w:szCs w:val="20"/>
        </w:rPr>
        <w:t>4.3.10 Pessoas jurídicas reunidas em consórcio;</w:t>
      </w:r>
    </w:p>
    <w:p w14:paraId="309DE5F9" w14:textId="77777777" w:rsidR="00EF60E0" w:rsidRDefault="00000000">
      <w:pPr>
        <w:snapToGrid w:val="0"/>
        <w:spacing w:before="57" w:after="57"/>
        <w:jc w:val="both"/>
        <w:rPr>
          <w:rFonts w:ascii="Verdana" w:hAnsi="Verdana"/>
          <w:sz w:val="20"/>
          <w:szCs w:val="20"/>
        </w:rPr>
      </w:pPr>
      <w:r>
        <w:rPr>
          <w:rFonts w:ascii="Verdana" w:hAnsi="Verdana" w:cs="Arial"/>
          <w:bCs/>
          <w:color w:val="000000"/>
          <w:sz w:val="20"/>
          <w:szCs w:val="20"/>
        </w:rPr>
        <w:t>4.3.11 Organizações da Sociedade Civil interesse Público – OSCIP, atuando nessa condição;</w:t>
      </w:r>
    </w:p>
    <w:p w14:paraId="348C4CFC" w14:textId="77777777" w:rsidR="00EF60E0" w:rsidRDefault="00000000">
      <w:pPr>
        <w:snapToGrid w:val="0"/>
        <w:spacing w:before="57" w:after="57"/>
        <w:jc w:val="both"/>
      </w:pPr>
      <w:r>
        <w:rPr>
          <w:rFonts w:ascii="Verdana" w:hAnsi="Verdana" w:cs="Arial"/>
          <w:bCs/>
          <w:color w:val="000000"/>
          <w:sz w:val="20"/>
          <w:szCs w:val="20"/>
        </w:rPr>
        <w:lastRenderedPageBreak/>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05723CFD" w14:textId="77777777" w:rsidR="00EF60E0" w:rsidRDefault="00000000">
      <w:pPr>
        <w:pStyle w:val="Nivel2"/>
        <w:numPr>
          <w:ilvl w:val="0"/>
          <w:numId w:val="0"/>
        </w:numPr>
        <w:spacing w:line="240" w:lineRule="auto"/>
        <w:rPr>
          <w:rFonts w:ascii="Verdana" w:hAnsi="Verdana"/>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A566F" w14:textId="77777777" w:rsidR="00EF60E0" w:rsidRDefault="00000000">
      <w:pPr>
        <w:pStyle w:val="Nivel2"/>
        <w:numPr>
          <w:ilvl w:val="0"/>
          <w:numId w:val="0"/>
        </w:numPr>
        <w:spacing w:line="240" w:lineRule="auto"/>
        <w:rPr>
          <w:rFonts w:ascii="Verdana" w:hAnsi="Verdana"/>
        </w:rPr>
      </w:pPr>
      <w:bookmarkStart w:id="8" w:name="art14§2"/>
      <w:bookmarkEnd w:id="8"/>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5DF28D5B" w14:textId="77777777" w:rsidR="00EF60E0" w:rsidRDefault="00000000">
      <w:pPr>
        <w:pStyle w:val="Nivel2"/>
        <w:numPr>
          <w:ilvl w:val="0"/>
          <w:numId w:val="0"/>
        </w:numPr>
        <w:spacing w:line="240" w:lineRule="auto"/>
        <w:rPr>
          <w:rFonts w:ascii="Verdana" w:hAnsi="Verdana"/>
        </w:rPr>
      </w:pPr>
      <w:bookmarkStart w:id="9" w:name="art14§3"/>
      <w:bookmarkEnd w:id="9"/>
      <w:r>
        <w:rPr>
          <w:rFonts w:ascii="Verdana" w:eastAsia="Segoe UI" w:hAnsi="Verdana" w:cs="Arial"/>
          <w:bCs/>
          <w:color w:val="000000"/>
        </w:rPr>
        <w:t>4.6 Equiparam-se aos autores do projeto as empresas integrantes do mesmo grupo econômico.</w:t>
      </w:r>
    </w:p>
    <w:p w14:paraId="3D25BC44" w14:textId="77777777" w:rsidR="00EF60E0" w:rsidRDefault="00000000">
      <w:pPr>
        <w:pStyle w:val="Nivel2"/>
        <w:numPr>
          <w:ilvl w:val="0"/>
          <w:numId w:val="0"/>
        </w:numPr>
        <w:spacing w:line="240" w:lineRule="auto"/>
        <w:rPr>
          <w:rFonts w:ascii="Verdana" w:hAnsi="Verdana"/>
        </w:rPr>
      </w:pPr>
      <w:bookmarkStart w:id="10" w:name="art14§4"/>
      <w:bookmarkEnd w:id="10"/>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6BB45F3B" w14:textId="77777777" w:rsidR="00EF60E0" w:rsidRDefault="00000000">
      <w:pPr>
        <w:pStyle w:val="Nivel2"/>
        <w:numPr>
          <w:ilvl w:val="0"/>
          <w:numId w:val="0"/>
        </w:numPr>
        <w:spacing w:line="240" w:lineRule="auto"/>
      </w:pPr>
      <w:bookmarkStart w:id="11" w:name="art14§5"/>
      <w:bookmarkEnd w:id="11"/>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01B6552C" w14:textId="77777777" w:rsidR="00EF60E0" w:rsidRDefault="00000000">
      <w:pPr>
        <w:pStyle w:val="Nivel2"/>
        <w:numPr>
          <w:ilvl w:val="0"/>
          <w:numId w:val="0"/>
        </w:numPr>
        <w:spacing w:line="240" w:lineRule="auto"/>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4AEE1A7A" w14:textId="77777777" w:rsidR="00EF60E0" w:rsidRDefault="00EF60E0">
      <w:pPr>
        <w:rPr>
          <w:rFonts w:ascii="Verdana" w:hAnsi="Verdana"/>
          <w:sz w:val="20"/>
          <w:szCs w:val="20"/>
        </w:rPr>
      </w:pPr>
    </w:p>
    <w:p w14:paraId="2B7A9B95" w14:textId="77777777" w:rsidR="00EF60E0"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19AF64C5" w14:textId="77777777" w:rsidR="00EF60E0" w:rsidRDefault="00000000">
      <w:pPr>
        <w:numPr>
          <w:ilvl w:val="1"/>
          <w:numId w:val="13"/>
        </w:numPr>
        <w:tabs>
          <w:tab w:val="left" w:pos="450"/>
          <w:tab w:val="left" w:pos="1450"/>
        </w:tabs>
        <w:spacing w:before="57" w:after="57"/>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78B99189" w14:textId="77777777" w:rsidR="00EF60E0" w:rsidRDefault="00000000">
      <w:pPr>
        <w:numPr>
          <w:ilvl w:val="1"/>
          <w:numId w:val="14"/>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021128EA" w14:textId="77777777" w:rsidR="00EF60E0" w:rsidRDefault="00000000">
      <w:pPr>
        <w:numPr>
          <w:ilvl w:val="1"/>
          <w:numId w:val="15"/>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675B3B19" w14:textId="77777777" w:rsidR="00EF60E0" w:rsidRDefault="00000000">
      <w:pPr>
        <w:numPr>
          <w:ilvl w:val="1"/>
          <w:numId w:val="16"/>
        </w:numPr>
        <w:tabs>
          <w:tab w:val="left" w:pos="450"/>
        </w:tabs>
        <w:spacing w:before="57" w:after="57"/>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31F720BA" w14:textId="77777777" w:rsidR="00EF60E0" w:rsidRDefault="00000000">
      <w:pPr>
        <w:numPr>
          <w:ilvl w:val="1"/>
          <w:numId w:val="17"/>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70AF469A" w14:textId="77777777" w:rsidR="00EF60E0" w:rsidRDefault="00000000">
      <w:pPr>
        <w:numPr>
          <w:ilvl w:val="1"/>
          <w:numId w:val="18"/>
        </w:numPr>
        <w:tabs>
          <w:tab w:val="left" w:pos="450"/>
        </w:tabs>
        <w:spacing w:before="57" w:after="57"/>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0F346348" w14:textId="77777777" w:rsidR="00EF60E0" w:rsidRDefault="00000000">
      <w:pPr>
        <w:numPr>
          <w:ilvl w:val="1"/>
          <w:numId w:val="19"/>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67D172D5" w14:textId="77777777" w:rsidR="00EF60E0" w:rsidRDefault="00000000">
      <w:pPr>
        <w:numPr>
          <w:ilvl w:val="1"/>
          <w:numId w:val="20"/>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692F3FA0" w14:textId="77777777" w:rsidR="00EF60E0" w:rsidRDefault="00EF60E0">
      <w:pPr>
        <w:tabs>
          <w:tab w:val="left" w:pos="450"/>
        </w:tabs>
        <w:spacing w:before="57" w:after="57"/>
        <w:jc w:val="both"/>
        <w:rPr>
          <w:rFonts w:ascii="Verdana" w:hAnsi="Verdana"/>
          <w:sz w:val="20"/>
          <w:szCs w:val="20"/>
        </w:rPr>
      </w:pPr>
    </w:p>
    <w:p w14:paraId="54A8CCB1" w14:textId="77777777" w:rsidR="00EF60E0" w:rsidRDefault="00000000">
      <w:pPr>
        <w:pStyle w:val="Nivel01"/>
        <w:numPr>
          <w:ilvl w:val="0"/>
          <w:numId w:val="2"/>
        </w:numPr>
        <w:spacing w:before="57" w:after="57"/>
        <w:ind w:left="0" w:firstLine="0"/>
        <w:rPr>
          <w:rFonts w:ascii="Verdana" w:hAnsi="Verdana"/>
        </w:rPr>
      </w:pPr>
      <w:r>
        <w:rPr>
          <w:rFonts w:ascii="Verdana" w:hAnsi="Verdana" w:cs="Arial"/>
        </w:rPr>
        <w:lastRenderedPageBreak/>
        <w:t>DO PREENCHIMENTO DA PROPOSTA</w:t>
      </w:r>
    </w:p>
    <w:p w14:paraId="6AC18DE5" w14:textId="77777777" w:rsidR="00EF60E0" w:rsidRDefault="00000000">
      <w:pPr>
        <w:numPr>
          <w:ilvl w:val="1"/>
          <w:numId w:val="2"/>
        </w:numPr>
        <w:tabs>
          <w:tab w:val="left" w:pos="450"/>
        </w:tabs>
        <w:spacing w:before="57" w:after="57"/>
        <w:ind w:left="0" w:firstLine="0"/>
        <w:jc w:val="both"/>
        <w:rPr>
          <w:rFonts w:ascii="Verdana" w:hAnsi="Verdana"/>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1E6D841A" w14:textId="77777777" w:rsidR="00EF60E0" w:rsidRDefault="00000000">
      <w:pPr>
        <w:numPr>
          <w:ilvl w:val="2"/>
          <w:numId w:val="2"/>
        </w:numPr>
        <w:tabs>
          <w:tab w:val="left" w:pos="617"/>
          <w:tab w:val="left" w:pos="1083"/>
        </w:tabs>
        <w:snapToGrid w:val="0"/>
        <w:spacing w:before="57" w:after="57"/>
        <w:ind w:left="0" w:firstLine="0"/>
        <w:jc w:val="both"/>
        <w:rPr>
          <w:rFonts w:ascii="Verdana" w:hAnsi="Verdana"/>
          <w:sz w:val="20"/>
          <w:szCs w:val="20"/>
        </w:rPr>
      </w:pPr>
      <w:r>
        <w:rPr>
          <w:rFonts w:ascii="Verdana" w:hAnsi="Verdana" w:cs="Arial"/>
          <w:iCs/>
          <w:color w:val="000000"/>
          <w:sz w:val="20"/>
          <w:szCs w:val="20"/>
        </w:rPr>
        <w:t>Valor unitário e total do item;</w:t>
      </w:r>
    </w:p>
    <w:p w14:paraId="6A71A139" w14:textId="77777777" w:rsidR="00EF60E0" w:rsidRDefault="00000000">
      <w:pPr>
        <w:tabs>
          <w:tab w:val="left" w:pos="617"/>
          <w:tab w:val="left" w:pos="1083"/>
        </w:tabs>
        <w:snapToGrid w:val="0"/>
        <w:spacing w:before="57" w:after="57"/>
        <w:jc w:val="both"/>
        <w:rPr>
          <w:rFonts w:ascii="Verdana" w:hAnsi="Verdana"/>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2443085C" w14:textId="77777777" w:rsidR="00EF60E0" w:rsidRDefault="00000000">
      <w:pPr>
        <w:tabs>
          <w:tab w:val="left" w:pos="617"/>
          <w:tab w:val="left" w:pos="1440"/>
        </w:tabs>
        <w:snapToGrid w:val="0"/>
        <w:spacing w:before="57" w:after="57"/>
        <w:jc w:val="both"/>
        <w:rPr>
          <w:rFonts w:ascii="Verdana" w:hAnsi="Verdana"/>
          <w:sz w:val="20"/>
          <w:szCs w:val="20"/>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3AA4868B" w14:textId="77777777" w:rsidR="00EF60E0"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t>6.2. Todas as especificações do objeto contidas na proposta vinculam a Contratada;</w:t>
      </w:r>
    </w:p>
    <w:p w14:paraId="54CA4329" w14:textId="77777777" w:rsidR="00EF60E0"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6E7F4C5D" w14:textId="77777777" w:rsidR="00EF60E0"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24A18F23" w14:textId="77777777" w:rsidR="00EF60E0"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4FCF539" w14:textId="77777777" w:rsidR="00EF60E0"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57587ECC" w14:textId="77777777" w:rsidR="00EF60E0" w:rsidRDefault="00000000">
      <w:pPr>
        <w:tabs>
          <w:tab w:val="left" w:pos="617"/>
          <w:tab w:val="left" w:pos="733"/>
          <w:tab w:val="left" w:pos="850"/>
        </w:tabs>
        <w:snapToGrid w:val="0"/>
        <w:spacing w:before="57" w:after="57"/>
        <w:jc w:val="both"/>
        <w:rPr>
          <w:rFonts w:ascii="Verdana" w:hAnsi="Verdana"/>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790531F2" w14:textId="77777777" w:rsidR="00EF60E0" w:rsidRDefault="00000000">
      <w:pPr>
        <w:tabs>
          <w:tab w:val="left" w:pos="617"/>
          <w:tab w:val="left" w:pos="733"/>
          <w:tab w:val="left" w:pos="850"/>
        </w:tabs>
        <w:snapToGrid w:val="0"/>
        <w:spacing w:before="57" w:after="57"/>
        <w:jc w:val="both"/>
        <w:rPr>
          <w:rFonts w:ascii="Verdana" w:hAnsi="Verdana"/>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75A08F3" w14:textId="77777777" w:rsidR="00EF60E0" w:rsidRDefault="00EF60E0">
      <w:pPr>
        <w:pStyle w:val="Nvel2-Red"/>
        <w:numPr>
          <w:ilvl w:val="0"/>
          <w:numId w:val="0"/>
        </w:numPr>
        <w:spacing w:line="240" w:lineRule="auto"/>
        <w:rPr>
          <w:rFonts w:ascii="Verdana" w:eastAsia="Segoe UI" w:hAnsi="Verdana" w:cs="Arial"/>
          <w:color w:val="000000"/>
        </w:rPr>
      </w:pPr>
    </w:p>
    <w:p w14:paraId="34162BD1" w14:textId="77777777" w:rsidR="00EF60E0"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519BCD16" w14:textId="77777777" w:rsidR="00EF60E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6117AEDD" w14:textId="77777777" w:rsidR="00EF60E0" w:rsidRDefault="00000000">
      <w:pPr>
        <w:pStyle w:val="Nivel2"/>
        <w:numPr>
          <w:ilvl w:val="1"/>
          <w:numId w:val="2"/>
        </w:numPr>
        <w:spacing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649C4760" w14:textId="77777777" w:rsidR="00EF60E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5A6B07B6" w14:textId="77777777" w:rsidR="00EF60E0"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lang w:eastAsia="en-US"/>
        </w:rPr>
        <w:t>Também será desclassificada a proposta que identifique o licitante.</w:t>
      </w:r>
    </w:p>
    <w:p w14:paraId="5713C927" w14:textId="77777777" w:rsidR="00EF60E0"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2D18B68F" w14:textId="77777777" w:rsidR="00EF60E0"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28205A2D" w14:textId="77777777" w:rsidR="00EF60E0"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7C303C19" w14:textId="77777777" w:rsidR="00EF60E0"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lastRenderedPageBreak/>
        <w:t>7.4 O sistema disponibilizará campo próprio para troca de mensagens entre o Pregoeiro e os licitantes.</w:t>
      </w:r>
    </w:p>
    <w:p w14:paraId="617E7D6C" w14:textId="77777777" w:rsidR="00EF60E0"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4C9E7944" w14:textId="77777777" w:rsidR="00EF60E0"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global.</w:t>
      </w:r>
    </w:p>
    <w:p w14:paraId="769F0828"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4E08DA4C"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44AB6183" w14:textId="77777777" w:rsidR="00EF60E0" w:rsidRDefault="00000000">
      <w:pPr>
        <w:pStyle w:val="PargrafodaLista"/>
        <w:spacing w:before="85" w:after="85"/>
        <w:ind w:left="0"/>
        <w:contextualSpacing w:val="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R$ 100,00. (cem reais)</w:t>
      </w:r>
      <w:r>
        <w:rPr>
          <w:rFonts w:ascii="Verdana" w:hAnsi="Verdana"/>
          <w:i/>
          <w:iCs/>
          <w:sz w:val="20"/>
          <w:szCs w:val="20"/>
        </w:rPr>
        <w:t>.</w:t>
      </w:r>
    </w:p>
    <w:p w14:paraId="7DC8B880" w14:textId="77777777" w:rsidR="00EF60E0" w:rsidRDefault="00000000">
      <w:pPr>
        <w:pStyle w:val="PargrafodaLista"/>
        <w:spacing w:before="85" w:after="85"/>
        <w:ind w:left="0"/>
        <w:contextualSpacing w:val="0"/>
        <w:jc w:val="both"/>
        <w:rPr>
          <w:rFonts w:ascii="Verdana" w:hAnsi="Verdana"/>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185B0582" w14:textId="77777777" w:rsidR="00EF60E0" w:rsidRDefault="00000000">
      <w:pPr>
        <w:pStyle w:val="Default"/>
        <w:spacing w:before="85" w:after="85"/>
        <w:jc w:val="both"/>
        <w:rPr>
          <w:rFonts w:ascii="Verdana" w:hAnsi="Verdana"/>
          <w:sz w:val="20"/>
          <w:szCs w:val="20"/>
        </w:rPr>
      </w:pPr>
      <w:r>
        <w:rPr>
          <w:rFonts w:ascii="Verdana" w:hAnsi="Verdana" w:cs="Arial"/>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14:paraId="76EEFB34" w14:textId="77777777" w:rsidR="00EF60E0" w:rsidRDefault="00000000">
      <w:pPr>
        <w:pStyle w:val="Default"/>
        <w:spacing w:before="85" w:after="85"/>
        <w:jc w:val="both"/>
        <w:rPr>
          <w:rFonts w:ascii="Verdana" w:hAnsi="Verdana"/>
          <w:sz w:val="20"/>
          <w:szCs w:val="20"/>
        </w:rPr>
      </w:pPr>
      <w:r>
        <w:rPr>
          <w:rFonts w:ascii="Verdana" w:hAnsi="Verdana"/>
          <w:sz w:val="20"/>
          <w:szCs w:val="20"/>
        </w:rPr>
        <w:t xml:space="preserve">7.11 </w:t>
      </w:r>
      <w:bookmarkStart w:id="12"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2"/>
    </w:p>
    <w:p w14:paraId="4927F5D2" w14:textId="77777777" w:rsidR="00EF60E0" w:rsidRDefault="00000000">
      <w:pPr>
        <w:pStyle w:val="Default"/>
        <w:spacing w:before="85" w:after="85"/>
        <w:jc w:val="both"/>
        <w:rPr>
          <w:rFonts w:ascii="Verdana" w:hAnsi="Verdana"/>
          <w:sz w:val="20"/>
          <w:szCs w:val="20"/>
        </w:rPr>
      </w:pPr>
      <w:r>
        <w:rPr>
          <w:rFonts w:ascii="Verdana" w:hAnsi="Verdana"/>
          <w:sz w:val="20"/>
          <w:szCs w:val="20"/>
        </w:rPr>
        <w:t xml:space="preserve">7.12 </w:t>
      </w:r>
      <w:bookmarkStart w:id="13"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3"/>
    </w:p>
    <w:p w14:paraId="1D0E63EA" w14:textId="77777777" w:rsidR="00EF60E0" w:rsidRDefault="00000000">
      <w:pPr>
        <w:pStyle w:val="Default"/>
        <w:spacing w:before="85" w:after="85"/>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C1BCDB1" w14:textId="77777777" w:rsidR="00EF60E0" w:rsidRDefault="00000000">
      <w:pPr>
        <w:pStyle w:val="Default"/>
        <w:spacing w:before="85" w:after="85"/>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14:paraId="61AED64A" w14:textId="77777777" w:rsidR="00EF60E0" w:rsidRDefault="00000000">
      <w:pPr>
        <w:spacing w:before="85" w:after="85"/>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14:paraId="0B5FD0AB" w14:textId="77777777" w:rsidR="00EF60E0" w:rsidRDefault="00000000">
      <w:pPr>
        <w:spacing w:before="85" w:after="85"/>
        <w:jc w:val="both"/>
        <w:rPr>
          <w:rFonts w:ascii="Verdana" w:hAnsi="Verdana"/>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75D4E64B" w14:textId="77777777" w:rsidR="00EF60E0" w:rsidRDefault="00000000">
      <w:pPr>
        <w:spacing w:before="85" w:after="85"/>
        <w:jc w:val="both"/>
        <w:rPr>
          <w:rFonts w:ascii="Verdana" w:hAnsi="Verdana"/>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0393B19A" w14:textId="77777777" w:rsidR="00EF60E0" w:rsidRDefault="00000000">
      <w:pPr>
        <w:spacing w:before="85" w:after="85"/>
        <w:jc w:val="both"/>
        <w:rPr>
          <w:rFonts w:ascii="Verdana" w:hAnsi="Verdana"/>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54111937" w14:textId="77777777" w:rsidR="00EF60E0" w:rsidRDefault="00000000">
      <w:pPr>
        <w:spacing w:before="85" w:after="85"/>
        <w:jc w:val="both"/>
        <w:rPr>
          <w:rFonts w:ascii="Verdana" w:hAnsi="Verdana"/>
          <w:sz w:val="20"/>
          <w:szCs w:val="20"/>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3CA1" w14:textId="77777777" w:rsidR="00EF60E0" w:rsidRDefault="00000000">
      <w:pPr>
        <w:spacing w:before="85" w:after="85"/>
        <w:jc w:val="both"/>
        <w:rPr>
          <w:rFonts w:ascii="Verdana" w:hAnsi="Verdana"/>
          <w:sz w:val="20"/>
          <w:szCs w:val="20"/>
        </w:rPr>
      </w:pPr>
      <w:r>
        <w:rPr>
          <w:rFonts w:ascii="Verdana" w:hAnsi="Verdana" w:cs="Arial"/>
          <w:color w:val="000000"/>
          <w:sz w:val="20"/>
          <w:szCs w:val="20"/>
        </w:rPr>
        <w:t>7.20 O Critério de julgamento adotado será o de menor preço, conforme definido neste Edital e seus anexos.</w:t>
      </w:r>
    </w:p>
    <w:p w14:paraId="5D7FCAAC" w14:textId="77777777" w:rsidR="00EF60E0" w:rsidRDefault="00000000">
      <w:pPr>
        <w:spacing w:before="85" w:after="85"/>
        <w:jc w:val="both"/>
        <w:rPr>
          <w:rFonts w:ascii="Verdana" w:hAnsi="Verdana"/>
          <w:sz w:val="20"/>
          <w:szCs w:val="20"/>
        </w:rPr>
      </w:pPr>
      <w:r>
        <w:rPr>
          <w:rFonts w:ascii="Verdana" w:hAnsi="Verdana" w:cs="Arial"/>
          <w:color w:val="000000"/>
          <w:sz w:val="20"/>
          <w:szCs w:val="20"/>
        </w:rPr>
        <w:t>7.21 Caso o licitante não apresente lances, concorrerá com o valor de sua proposta.</w:t>
      </w:r>
    </w:p>
    <w:p w14:paraId="0A8F0EB1" w14:textId="77777777" w:rsidR="00EF60E0" w:rsidRDefault="00000000">
      <w:pPr>
        <w:spacing w:before="85" w:after="85"/>
        <w:jc w:val="both"/>
        <w:rPr>
          <w:rFonts w:ascii="Verdana" w:hAnsi="Verdana"/>
          <w:sz w:val="20"/>
          <w:szCs w:val="20"/>
        </w:rPr>
      </w:pPr>
      <w:r>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2D33467D" w14:textId="77777777" w:rsidR="00EF60E0" w:rsidRDefault="00000000">
      <w:pPr>
        <w:spacing w:before="85" w:after="85"/>
        <w:jc w:val="both"/>
        <w:rPr>
          <w:rFonts w:ascii="Verdana" w:hAnsi="Verdana"/>
          <w:sz w:val="20"/>
          <w:szCs w:val="20"/>
        </w:rPr>
      </w:pPr>
      <w:r>
        <w:rPr>
          <w:rFonts w:ascii="Verdana" w:hAnsi="Verdana" w:cs="Arial"/>
          <w:color w:val="000000"/>
          <w:sz w:val="20"/>
          <w:szCs w:val="20"/>
        </w:rPr>
        <w:lastRenderedPageBreak/>
        <w:t>7.23 Nessas condições, as propostas de microempresas e empresas de pequeno porte que se encontrarem na faixa de até 5% (cinco por cento) acima da melhor proposta ou melhor lance serão consideradas empatadas com a primeira colocada.</w:t>
      </w:r>
    </w:p>
    <w:p w14:paraId="2323E701" w14:textId="77777777" w:rsidR="00EF60E0" w:rsidRDefault="00000000">
      <w:pPr>
        <w:spacing w:before="85" w:after="85"/>
        <w:jc w:val="both"/>
        <w:rPr>
          <w:rFonts w:ascii="Verdana" w:hAnsi="Verdana"/>
          <w:sz w:val="20"/>
          <w:szCs w:val="20"/>
        </w:rPr>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361D0AE" w14:textId="77777777" w:rsidR="00EF60E0" w:rsidRDefault="00000000">
      <w:pPr>
        <w:spacing w:before="85" w:after="85"/>
        <w:jc w:val="both"/>
        <w:rPr>
          <w:rFonts w:ascii="Verdana" w:hAnsi="Verdana"/>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A8F6958" w14:textId="77777777" w:rsidR="00EF60E0" w:rsidRDefault="00000000">
      <w:pPr>
        <w:spacing w:before="85" w:after="85"/>
        <w:jc w:val="both"/>
        <w:rPr>
          <w:rFonts w:ascii="Verdana" w:hAnsi="Verdana"/>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AC92F67" w14:textId="77777777" w:rsidR="00EF60E0" w:rsidRDefault="00000000">
      <w:pPr>
        <w:spacing w:before="85" w:after="85"/>
        <w:jc w:val="both"/>
        <w:rPr>
          <w:rFonts w:ascii="Verdana" w:hAnsi="Verdana"/>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132C8BD7" w14:textId="77777777" w:rsidR="00EF60E0" w:rsidRDefault="00000000">
      <w:pPr>
        <w:spacing w:before="85" w:after="85"/>
        <w:jc w:val="both"/>
        <w:rPr>
          <w:rFonts w:ascii="Verdana" w:hAnsi="Verdana"/>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2EFD6FAD" w14:textId="77777777" w:rsidR="00EF60E0" w:rsidRDefault="00000000">
      <w:pPr>
        <w:spacing w:before="85" w:after="85"/>
        <w:jc w:val="both"/>
        <w:rPr>
          <w:rFonts w:ascii="Verdana" w:hAnsi="Verdana"/>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BB21F02" w14:textId="77777777" w:rsidR="00EF60E0" w:rsidRDefault="00000000">
      <w:pPr>
        <w:spacing w:before="85" w:after="85"/>
        <w:jc w:val="both"/>
        <w:rPr>
          <w:rFonts w:ascii="Verdana" w:hAnsi="Verdana"/>
          <w:sz w:val="20"/>
          <w:szCs w:val="20"/>
        </w:rPr>
      </w:pPr>
      <w:r>
        <w:rPr>
          <w:rFonts w:ascii="Verdana" w:hAnsi="Verdana" w:cs="Arial"/>
          <w:color w:val="000000"/>
          <w:sz w:val="20"/>
          <w:szCs w:val="20"/>
          <w:lang w:eastAsia="en-US"/>
        </w:rPr>
        <w:t>7.28.3 Por empresas brasileiras;</w:t>
      </w:r>
    </w:p>
    <w:p w14:paraId="0B5C5D6E" w14:textId="77777777" w:rsidR="00EF60E0" w:rsidRDefault="00000000">
      <w:pPr>
        <w:spacing w:before="85" w:after="85"/>
        <w:jc w:val="both"/>
        <w:rPr>
          <w:rFonts w:ascii="Verdana" w:hAnsi="Verdana"/>
          <w:sz w:val="20"/>
          <w:szCs w:val="20"/>
        </w:rPr>
      </w:pPr>
      <w:r>
        <w:rPr>
          <w:rFonts w:ascii="Verdana" w:hAnsi="Verdana" w:cs="Arial"/>
          <w:color w:val="000000"/>
          <w:sz w:val="20"/>
          <w:szCs w:val="20"/>
          <w:lang w:eastAsia="en-US"/>
        </w:rPr>
        <w:t>7.28.4 Por empresas que invistam em pesquisa e no desenvolvimento de tecnologia no País;</w:t>
      </w:r>
    </w:p>
    <w:p w14:paraId="7179064C" w14:textId="77777777" w:rsidR="00EF60E0" w:rsidRDefault="00000000">
      <w:pPr>
        <w:spacing w:before="85" w:after="85"/>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7"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4AF37A6F" w14:textId="77777777" w:rsidR="00EF60E0" w:rsidRDefault="00000000">
      <w:pPr>
        <w:spacing w:before="85" w:after="85"/>
        <w:jc w:val="both"/>
        <w:rPr>
          <w:rFonts w:ascii="Verdana" w:hAnsi="Verdana"/>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79ACD2A8" w14:textId="77777777" w:rsidR="00EF60E0" w:rsidRDefault="00000000">
      <w:pPr>
        <w:spacing w:before="85" w:after="85"/>
        <w:jc w:val="both"/>
        <w:rPr>
          <w:rFonts w:ascii="Verdana" w:hAnsi="Verdana"/>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61A6B2B" w14:textId="77777777" w:rsidR="00EF60E0" w:rsidRDefault="00000000">
      <w:pPr>
        <w:pStyle w:val="PargrafodaLista"/>
        <w:spacing w:before="85" w:after="85"/>
        <w:ind w:left="0"/>
        <w:contextualSpacing w:val="0"/>
        <w:jc w:val="both"/>
        <w:rPr>
          <w:rFonts w:ascii="Verdana" w:hAnsi="Verdana"/>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6E8E3F70" w14:textId="77777777" w:rsidR="00EF60E0" w:rsidRDefault="00000000">
      <w:pPr>
        <w:pStyle w:val="PargrafodaLista"/>
        <w:tabs>
          <w:tab w:val="left" w:pos="-12"/>
        </w:tabs>
        <w:spacing w:before="85" w:after="85"/>
        <w:ind w:left="0"/>
        <w:contextualSpacing w:val="0"/>
        <w:jc w:val="both"/>
        <w:rPr>
          <w:rFonts w:ascii="Verdana" w:hAnsi="Verdana"/>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62249E67" w14:textId="77777777" w:rsidR="00EF60E0" w:rsidRDefault="00000000">
      <w:pPr>
        <w:pStyle w:val="PargrafodaLista"/>
        <w:tabs>
          <w:tab w:val="left" w:pos="-12"/>
        </w:tabs>
        <w:spacing w:before="57" w:after="57"/>
        <w:ind w:left="0"/>
        <w:contextualSpacing w:val="0"/>
        <w:jc w:val="both"/>
        <w:rPr>
          <w:rFonts w:ascii="Verdana" w:hAnsi="Verdana"/>
          <w:sz w:val="20"/>
          <w:szCs w:val="20"/>
        </w:rPr>
      </w:pPr>
      <w:bookmarkStart w:id="14" w:name="_Hlk169708956"/>
      <w:r>
        <w:rPr>
          <w:rFonts w:ascii="Verdana" w:hAnsi="Verdana" w:cs="Arial"/>
          <w:color w:val="000000"/>
          <w:sz w:val="20"/>
          <w:szCs w:val="20"/>
        </w:rPr>
        <w:t>7.31 Após a negociação do preço, o Pregoeiro iniciará a fase de aceitação e julgamento da proposta.</w:t>
      </w:r>
      <w:bookmarkEnd w:id="14"/>
    </w:p>
    <w:p w14:paraId="31DDB2DB" w14:textId="77777777" w:rsidR="00EF60E0" w:rsidRDefault="00EF60E0">
      <w:pPr>
        <w:rPr>
          <w:rFonts w:ascii="Verdana" w:hAnsi="Verdana"/>
          <w:sz w:val="20"/>
          <w:szCs w:val="20"/>
        </w:rPr>
      </w:pPr>
    </w:p>
    <w:p w14:paraId="21234271" w14:textId="77777777" w:rsidR="00EF60E0" w:rsidRDefault="00000000">
      <w:pPr>
        <w:pStyle w:val="Nivel01"/>
        <w:numPr>
          <w:ilvl w:val="0"/>
          <w:numId w:val="2"/>
        </w:numPr>
        <w:tabs>
          <w:tab w:val="clear" w:pos="567"/>
          <w:tab w:val="left" w:pos="517"/>
        </w:tabs>
        <w:spacing w:before="57" w:after="57"/>
        <w:ind w:left="0" w:firstLine="0"/>
        <w:rPr>
          <w:rFonts w:ascii="Verdana" w:hAnsi="Verdana"/>
        </w:rPr>
      </w:pPr>
      <w:r>
        <w:rPr>
          <w:rFonts w:ascii="Verdana" w:hAnsi="Verdana" w:cs="Arial"/>
          <w:lang w:eastAsia="en-US"/>
        </w:rPr>
        <w:t>DA ACEITABILIDADE DA PROPOSTA VENCEDORA.</w:t>
      </w:r>
    </w:p>
    <w:p w14:paraId="60B8BC72" w14:textId="77777777" w:rsidR="00EF60E0" w:rsidRDefault="00000000">
      <w:pPr>
        <w:pStyle w:val="PargrafodaLista"/>
        <w:numPr>
          <w:ilvl w:val="1"/>
          <w:numId w:val="2"/>
        </w:numPr>
        <w:tabs>
          <w:tab w:val="left" w:pos="517"/>
        </w:tabs>
        <w:spacing w:before="57" w:after="57"/>
        <w:ind w:left="0" w:firstLine="0"/>
        <w:contextualSpacing w:val="0"/>
        <w:jc w:val="both"/>
      </w:pPr>
      <w:bookmarkStart w:id="15"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8"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4.3.12 do edital, </w:t>
      </w:r>
      <w:bookmarkEnd w:id="15"/>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2A2241A0" w14:textId="77777777" w:rsidR="00EF60E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A análise da exequibilidade da proposta de preços deverá ser realizada com o auxílio da Planilha de Custos e Formação de Preços, a ser preenchida pelo licitante em relação à sua proposta final, conforme anexo deste Edital.</w:t>
      </w:r>
    </w:p>
    <w:p w14:paraId="7F3C534A" w14:textId="77777777" w:rsidR="00EF60E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lastRenderedPageBreak/>
        <w:t xml:space="preserve">A Planilha de Custos e Formação de Preços deverá ser encaminhada pelo licitante exclusivamente via sistema, no prazo de 01 (um) dia útil, contado da solicitação do pregoeiro, com os respectivos valores readequados ao lance vencedor, e será analisada pelo Pregoeiro no momento da aceitação do lance vencedor. </w:t>
      </w:r>
    </w:p>
    <w:p w14:paraId="4854389D" w14:textId="77777777" w:rsidR="00EF60E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620CCD41" w14:textId="77777777" w:rsidR="00EF60E0"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9"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202B17DF" w14:textId="77777777" w:rsidR="00EF60E0"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303F9703"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 xml:space="preserve">8.4.1 não estiver em conformidade com os requisitos estabelecidos neste edital; </w:t>
      </w:r>
    </w:p>
    <w:p w14:paraId="12910F21"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8.4.2 contenha vício insanável ou ilegalidade;</w:t>
      </w:r>
    </w:p>
    <w:p w14:paraId="61FE31F0"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14:paraId="6FCEB2EE"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67B34021"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62B032F0"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1C9F122F"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1D894541"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3632A096"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8.5 É vedado à proponente incluir na Planilha de Custos e Formação de Preços:</w:t>
      </w:r>
    </w:p>
    <w:p w14:paraId="4F476964"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01A30570"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66144093"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31FE2BA9"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7EDDB2AE"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 xml:space="preserve">8.5.5 rubrica para pagamento do Imposto de Renda Pessoa Jurídica – IRPJ e da Contribuição Social Sobre o Lucro Líquido – CSLL; </w:t>
      </w:r>
    </w:p>
    <w:p w14:paraId="1A1CB792"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8.5.6 rubrica denominada “verba” ou “verba provisional”, pois o item não está vinculado a qualquer contraprestação mensurável.</w:t>
      </w:r>
    </w:p>
    <w:p w14:paraId="5ABB2757" w14:textId="77777777" w:rsidR="00EF60E0"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lastRenderedPageBreak/>
        <w:t>A inclusão na proposta de item de custo vedado não acarretará a desclassificação do licitante, devendo o pregoeiro determinar que os respectivos custos sejam excluídos da Planilha.</w:t>
      </w:r>
    </w:p>
    <w:p w14:paraId="58E12380"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14:paraId="501BB8BF" w14:textId="77777777" w:rsidR="00EF60E0"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528B49A8" w14:textId="77777777" w:rsidR="00EF60E0"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44959CCE" w14:textId="77777777" w:rsidR="00EF60E0"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3AAD5E75" w14:textId="77777777" w:rsidR="00EF60E0" w:rsidRDefault="00000000">
      <w:pPr>
        <w:tabs>
          <w:tab w:val="left" w:pos="517"/>
        </w:tabs>
        <w:spacing w:before="57" w:after="57"/>
        <w:jc w:val="both"/>
        <w:rPr>
          <w:rFonts w:ascii="Verdana" w:hAnsi="Verdana"/>
          <w:sz w:val="20"/>
          <w:szCs w:val="20"/>
        </w:rPr>
      </w:pPr>
      <w:r>
        <w:rPr>
          <w:rFonts w:ascii="Verdana" w:hAnsi="Verdana"/>
          <w:sz w:val="20"/>
          <w:szCs w:val="20"/>
        </w:rPr>
        <w:t>8.9.1 As propostas com preços próximos ou inferiores ao mínimo estabelecido pela Prefeitura Municipal de São Gabriel da Palha, disponibilizado em meio eletrônico, no Portal de Compras Públicas (http://</w:t>
      </w:r>
      <w:bookmarkStart w:id="16" w:name="_Hlk123138684_Copia_2"/>
      <w:r>
        <w:rPr>
          <w:rFonts w:ascii="Verdana" w:hAnsi="Verdana" w:cs="Arial"/>
          <w:color w:val="000000"/>
          <w:sz w:val="20"/>
          <w:szCs w:val="20"/>
        </w:rPr>
        <w:t>www.portaldecompraspublicas.com.br</w:t>
      </w:r>
      <w:bookmarkEnd w:id="16"/>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280D7D41" w14:textId="77777777" w:rsidR="00EF60E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288AFCC8" w14:textId="77777777" w:rsidR="00EF60E0"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7105A25" w14:textId="77777777" w:rsidR="00EF60E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495F474F" w14:textId="77777777" w:rsidR="00EF60E0"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8.11.1 É facultado ao pregoeiro prorrogar o prazo estabelecido, a partir de solicitação fundamentada feita no chat pelo licitante, antes de findo o prazo.</w:t>
      </w:r>
    </w:p>
    <w:p w14:paraId="673F83EE"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en-US"/>
        </w:rPr>
        <w:t>8.11.2 Dentre os documentos passíveis de solicitação pelo Pregoeiro, destacam-se as planilhas de custo readequadas com o valor final ofertado.</w:t>
      </w:r>
    </w:p>
    <w:p w14:paraId="0AB52053" w14:textId="77777777" w:rsidR="00EF60E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61A5C1FA" w14:textId="77777777" w:rsidR="00EF60E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2F0F8C02" w14:textId="77777777" w:rsidR="00EF60E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027AE9B2" w14:textId="77777777" w:rsidR="00EF60E0"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sz w:val="20"/>
          <w:szCs w:val="20"/>
        </w:rPr>
        <w:t>O ajuste de que trata este dispositivo se limita a sanar erros ou falhas que não alterem a substância das propostas;</w:t>
      </w:r>
    </w:p>
    <w:p w14:paraId="4063F149" w14:textId="77777777" w:rsidR="00EF60E0"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552C4A06" w14:textId="77777777" w:rsidR="00EF60E0"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1F20A41E" w14:textId="77777777" w:rsidR="00EF60E0"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lastRenderedPageBreak/>
        <w:t>Para fins de análise da proposta quanto ao cumprimento das especificações do objeto, poderá ser colhida a manifestação escrita do setor requisitante do serviço ou da área especializada no objeto.</w:t>
      </w:r>
    </w:p>
    <w:p w14:paraId="4244E7DE" w14:textId="77777777" w:rsidR="00EF60E0"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688008BC" w14:textId="77777777" w:rsidR="00EF60E0"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12DC1361" w14:textId="77777777" w:rsidR="00EF60E0"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1FE0261D" w14:textId="77777777" w:rsidR="00EF60E0"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7522F103" w14:textId="77777777" w:rsidR="00EF60E0" w:rsidRDefault="00EF60E0">
      <w:pPr>
        <w:spacing w:before="57" w:after="57"/>
        <w:jc w:val="both"/>
        <w:rPr>
          <w:rFonts w:ascii="Verdana" w:hAnsi="Verdana" w:cs="Arial"/>
          <w:color w:val="000000"/>
          <w:sz w:val="20"/>
          <w:szCs w:val="20"/>
        </w:rPr>
      </w:pPr>
    </w:p>
    <w:p w14:paraId="5884EF0F" w14:textId="77777777" w:rsidR="00EF60E0" w:rsidRDefault="00000000">
      <w:pPr>
        <w:pStyle w:val="Nivel01"/>
        <w:numPr>
          <w:ilvl w:val="0"/>
          <w:numId w:val="2"/>
        </w:numPr>
        <w:spacing w:before="57" w:after="57"/>
        <w:ind w:left="0" w:firstLine="0"/>
        <w:rPr>
          <w:rFonts w:ascii="Verdana" w:hAnsi="Verdana"/>
        </w:rPr>
      </w:pPr>
      <w:r>
        <w:rPr>
          <w:rFonts w:ascii="Verdana" w:hAnsi="Verdana" w:cs="Arial"/>
          <w:lang w:eastAsia="en-US"/>
        </w:rPr>
        <w:t>DA HABILITAÇÃO</w:t>
      </w:r>
    </w:p>
    <w:p w14:paraId="7ED3ECBC" w14:textId="77777777" w:rsidR="00EF60E0" w:rsidRDefault="00000000">
      <w:pPr>
        <w:pStyle w:val="Nivel01"/>
        <w:numPr>
          <w:ilvl w:val="1"/>
          <w:numId w:val="2"/>
        </w:numPr>
        <w:tabs>
          <w:tab w:val="clear" w:pos="567"/>
          <w:tab w:val="left" w:pos="517"/>
          <w:tab w:val="left" w:pos="683"/>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232DE3C8"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ar-SA"/>
        </w:rPr>
        <w:t>a) SICAF;</w:t>
      </w:r>
    </w:p>
    <w:p w14:paraId="32883052" w14:textId="77777777" w:rsidR="00EF60E0" w:rsidRDefault="00000000">
      <w:pPr>
        <w:pStyle w:val="PargrafodaLista"/>
        <w:spacing w:before="57" w:after="57"/>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0">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2DB28A43" w14:textId="77777777" w:rsidR="00EF60E0" w:rsidRDefault="00000000">
      <w:pPr>
        <w:pStyle w:val="PargrafodaLista"/>
        <w:spacing w:before="57" w:after="57"/>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1">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356F0954"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7FC59EF3" w14:textId="77777777" w:rsidR="00EF60E0" w:rsidRDefault="00000000">
      <w:pPr>
        <w:spacing w:before="57" w:after="5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2">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5B6FBC66" w14:textId="77777777" w:rsidR="00EF60E0"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3">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689B7316" w14:textId="77777777" w:rsidR="00EF60E0" w:rsidRDefault="00000000">
      <w:pPr>
        <w:spacing w:before="57" w:after="57"/>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E9B119F" w14:textId="77777777" w:rsidR="00EF60E0"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0DFFD98E" w14:textId="77777777" w:rsidR="00EF60E0"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2B49D96E" w14:textId="77777777" w:rsidR="00EF60E0"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4B271751"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35B66DC5"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329DF542" w14:textId="77777777" w:rsidR="00EF60E0" w:rsidRDefault="00000000">
      <w:pPr>
        <w:pStyle w:val="PargrafodaLista"/>
        <w:numPr>
          <w:ilvl w:val="1"/>
          <w:numId w:val="2"/>
        </w:numPr>
        <w:tabs>
          <w:tab w:val="left" w:pos="567"/>
        </w:tabs>
        <w:spacing w:before="57" w:after="57"/>
        <w:ind w:left="0" w:firstLine="0"/>
        <w:contextualSpacing w:val="0"/>
        <w:jc w:val="both"/>
        <w:rPr>
          <w:rFonts w:ascii="Verdana" w:hAnsi="Verdana"/>
          <w:sz w:val="20"/>
          <w:szCs w:val="20"/>
        </w:rPr>
      </w:pPr>
      <w:r>
        <w:rPr>
          <w:rFonts w:ascii="Verdana" w:hAnsi="Verdana" w:cs="Arial"/>
          <w:sz w:val="20"/>
          <w:szCs w:val="20"/>
          <w:lang w:eastAsia="ar-SA"/>
        </w:rPr>
        <w:lastRenderedPageBreak/>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70D6C4E2" w14:textId="77777777" w:rsidR="00EF60E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A4BFF1E" w14:textId="77777777" w:rsidR="00EF60E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50872D30" w14:textId="77777777" w:rsidR="00EF60E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6CDD7E0D" w14:textId="77777777" w:rsidR="00EF60E0" w:rsidRDefault="00000000">
      <w:pPr>
        <w:pStyle w:val="PADRO"/>
        <w:keepNext w:val="0"/>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08399CFB" w14:textId="77777777" w:rsidR="00EF60E0"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2547FE29" w14:textId="77777777" w:rsidR="00EF60E0"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Não serão aceitos documentos de habilitação com indicação de CNPJ/CPF diferentes, salvo aqueles legalmente permitidos.</w:t>
      </w:r>
    </w:p>
    <w:p w14:paraId="55EE2E7B" w14:textId="77777777" w:rsidR="00EF60E0"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2D79F861" w14:textId="77777777" w:rsidR="00EF60E0"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3B3A76F5"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4CF2670D" w14:textId="77777777" w:rsidR="00EF60E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0A683398" w14:textId="77777777" w:rsidR="00EF60E0"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4">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5A9007D6" w14:textId="77777777" w:rsidR="00EF60E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28990BB" w14:textId="77777777" w:rsidR="00EF60E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528236AA" w14:textId="77777777" w:rsidR="00EF60E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687804B4" w14:textId="77777777" w:rsidR="00EF60E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F594B46" w14:textId="77777777" w:rsidR="00EF60E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7FA9AD1E" w14:textId="77777777" w:rsidR="00EF60E0"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2B635F4C" w14:textId="77777777" w:rsidR="00EF60E0" w:rsidRDefault="00EF60E0">
      <w:pPr>
        <w:pStyle w:val="PargrafodaLista"/>
        <w:spacing w:before="57" w:after="57"/>
        <w:ind w:left="0"/>
        <w:contextualSpacing w:val="0"/>
        <w:jc w:val="both"/>
        <w:rPr>
          <w:rFonts w:ascii="Verdana" w:hAnsi="Verdana"/>
          <w:sz w:val="20"/>
          <w:szCs w:val="20"/>
        </w:rPr>
      </w:pPr>
    </w:p>
    <w:p w14:paraId="1E4BA2C7"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lastRenderedPageBreak/>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56B080A9" w14:textId="77777777" w:rsidR="00EF60E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4C44C177" w14:textId="77777777" w:rsidR="00EF60E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04BEC58E" w14:textId="77777777" w:rsidR="00EF60E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25AD8B77" w14:textId="77777777" w:rsidR="00EF60E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0DCC1486" w14:textId="77777777" w:rsidR="00EF60E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693C064F" w14:textId="77777777" w:rsidR="00EF60E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3ECAF64A" w14:textId="77777777" w:rsidR="00EF60E0" w:rsidRDefault="00000000">
      <w:pPr>
        <w:numPr>
          <w:ilvl w:val="2"/>
          <w:numId w:val="2"/>
        </w:numPr>
        <w:snapToGrid w:val="0"/>
        <w:spacing w:before="57" w:after="57"/>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0B575CD0"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31904891" w14:textId="77777777" w:rsidR="00EF60E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073CB494" w14:textId="77777777" w:rsidR="00EF60E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3EE83355" w14:textId="77777777" w:rsidR="00EF60E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6D062C1A" w14:textId="77777777" w:rsidR="00EF60E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20D6D4B0"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6CAA257F" w14:textId="77777777" w:rsidR="00EF60E0" w:rsidRDefault="00000000">
      <w:pPr>
        <w:pStyle w:val="normal2"/>
        <w:jc w:val="both"/>
        <w:rPr>
          <w:rFonts w:ascii="Verdana" w:hAnsi="Verdana"/>
          <w:sz w:val="20"/>
          <w:szCs w:val="20"/>
        </w:rPr>
      </w:pPr>
      <w:r>
        <w:rPr>
          <w:rFonts w:ascii="Verdana" w:hAnsi="Verdana"/>
          <w:sz w:val="20"/>
          <w:szCs w:val="20"/>
        </w:rPr>
        <w:t xml:space="preserve">9.11.1. Apresentação de 01 (um) ou mais Atestados de Capacidade Técnica, fornecido por pessoa jurídica de direito público ou privado; </w:t>
      </w:r>
    </w:p>
    <w:p w14:paraId="566D76DE" w14:textId="77777777" w:rsidR="00EF60E0" w:rsidRDefault="00000000">
      <w:pPr>
        <w:pStyle w:val="normal2"/>
        <w:jc w:val="both"/>
        <w:rPr>
          <w:rFonts w:ascii="Verdana" w:hAnsi="Verdana"/>
          <w:sz w:val="20"/>
          <w:szCs w:val="20"/>
        </w:rPr>
      </w:pPr>
      <w:r>
        <w:rPr>
          <w:rFonts w:ascii="Verdana" w:hAnsi="Verdana"/>
          <w:sz w:val="20"/>
          <w:szCs w:val="20"/>
        </w:rPr>
        <w:t>9.11.2. A licitante deverá ainda apresentar atestado que comprove a prestação de serviços de transporte, demonstrando, no mínimo, o transporte equivalente a 50% (cinquenta por cento) do total de quilômetros a serem rodados mensalmente, com frota equivalente a 50% (cinquenta por cento) do solicitado do indicado no Dimensionamento da Frota.</w:t>
      </w:r>
    </w:p>
    <w:p w14:paraId="4075F4B2" w14:textId="77777777" w:rsidR="00EF60E0" w:rsidRDefault="00000000">
      <w:pPr>
        <w:tabs>
          <w:tab w:val="left" w:pos="617"/>
        </w:tabs>
        <w:snapToGrid w:val="0"/>
        <w:spacing w:before="57" w:after="57"/>
        <w:jc w:val="both"/>
        <w:rPr>
          <w:rFonts w:ascii="Verdana" w:hAnsi="Verdana"/>
          <w:sz w:val="20"/>
          <w:szCs w:val="20"/>
        </w:rPr>
      </w:pPr>
      <w:r>
        <w:rPr>
          <w:rFonts w:ascii="Verdana" w:eastAsia="Times New Roman" w:hAnsi="Verdana" w:cs="Arial"/>
          <w:color w:val="000000"/>
          <w:sz w:val="20"/>
          <w:szCs w:val="20"/>
        </w:rPr>
        <w:t>9.11.3. São tidas como atividade pertinente, em características compatíveis, para fins de qualificação técnica, qualquer operação de transporte de pessoas em serviço de transporte coletivo municipal, intermunicipal, interestadual ou ainda na modalidade fretamento contínuo.</w:t>
      </w:r>
    </w:p>
    <w:p w14:paraId="08392689" w14:textId="77777777" w:rsidR="00EF60E0" w:rsidRDefault="00000000">
      <w:pPr>
        <w:pStyle w:val="PargrafodaLista"/>
        <w:tabs>
          <w:tab w:val="left" w:pos="617"/>
        </w:tabs>
        <w:snapToGrid w:val="0"/>
        <w:spacing w:before="57" w:after="57"/>
        <w:ind w:left="0"/>
        <w:contextualSpacing w:val="0"/>
        <w:jc w:val="both"/>
        <w:rPr>
          <w:rFonts w:ascii="Verdana" w:hAnsi="Verdana"/>
          <w:sz w:val="20"/>
          <w:szCs w:val="20"/>
        </w:rPr>
      </w:pPr>
      <w:r>
        <w:rPr>
          <w:rFonts w:ascii="Verdana" w:hAnsi="Verdana" w:cs="Arial"/>
          <w:bCs/>
          <w:sz w:val="20"/>
          <w:szCs w:val="20"/>
        </w:rPr>
        <w:t>9.11.4. 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3880F64" w14:textId="77777777" w:rsidR="00EF60E0" w:rsidRDefault="00000000">
      <w:pPr>
        <w:pStyle w:val="PargrafodaLista"/>
        <w:tabs>
          <w:tab w:val="left" w:pos="617"/>
        </w:tabs>
        <w:snapToGrid w:val="0"/>
        <w:spacing w:before="57" w:after="57"/>
        <w:ind w:left="0"/>
        <w:contextualSpacing w:val="0"/>
        <w:jc w:val="both"/>
        <w:rPr>
          <w:rFonts w:ascii="Verdana" w:hAnsi="Verdana"/>
          <w:sz w:val="20"/>
          <w:szCs w:val="20"/>
        </w:rPr>
      </w:pPr>
      <w:r>
        <w:rPr>
          <w:rFonts w:ascii="Verdana" w:hAnsi="Verdana" w:cs="Arial"/>
          <w:bCs/>
          <w:color w:val="000000"/>
          <w:sz w:val="20"/>
          <w:szCs w:val="20"/>
        </w:rPr>
        <w:t>9.11.5. A existência de restrição relativamente à regularidade fiscal e trabalhista não impede que a licitante qualificada como microempresa ou empresa de pequeno porte seja declarada vencedora, uma vez que atenda a todas as demais exigências do edital.</w:t>
      </w:r>
    </w:p>
    <w:p w14:paraId="65C33CF4"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Cs/>
          <w:color w:val="000000"/>
          <w:sz w:val="20"/>
          <w:szCs w:val="20"/>
        </w:rPr>
        <w:t>9.11.6 A declaração do vencedor acontecerá no momento imediatamente posterior à fase de habilitação.</w:t>
      </w:r>
    </w:p>
    <w:p w14:paraId="0E063D60" w14:textId="77777777" w:rsidR="00EF60E0"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bCs/>
          <w:sz w:val="20"/>
          <w:szCs w:val="20"/>
        </w:rPr>
        <w:t xml:space="preserve">9.11.7. 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206D5276" w14:textId="77777777" w:rsidR="00EF60E0"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bCs/>
          <w:color w:val="000000"/>
          <w:sz w:val="20"/>
          <w:szCs w:val="20"/>
        </w:rPr>
        <w:lastRenderedPageBreak/>
        <w:t>9.11.8.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1D013064" w14:textId="77777777" w:rsidR="00EF60E0"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rPr>
        <w:t>9.11.9. Havendo necessidade de analisar minuciosamente os documentos exigidos, o Pregoeiro suspenderá a sessão, informando no “chat” a nova data e horário para a continuidade da mesma.</w:t>
      </w:r>
    </w:p>
    <w:p w14:paraId="51AA36A8" w14:textId="77777777" w:rsidR="00EF60E0"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rPr>
        <w:t>9.11.10.Será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09FFAC11" w14:textId="77777777" w:rsidR="00EF60E0"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rPr>
        <w:t>9.11.11. Constatado o atendimento às exigências de habilitação fixadas no Edital, o licitante será declarado vencedor.</w:t>
      </w:r>
    </w:p>
    <w:p w14:paraId="3078C445" w14:textId="77777777" w:rsidR="00EF60E0"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rPr>
        <w:t xml:space="preserve">9.11.12. </w:t>
      </w:r>
      <w:r>
        <w:rPr>
          <w:rFonts w:ascii="Verdana" w:hAnsi="Verdana" w:cs="Arial"/>
          <w:color w:val="000000"/>
          <w:sz w:val="20"/>
          <w:szCs w:val="20"/>
          <w:highlight w:val="yellow"/>
        </w:rPr>
        <w:t>Em casos de Cooperativa, a licitante deve: comprovar seu registro junto ao Sistema OCB, bem como Certificado de Regularidade Técnica – CRT.</w:t>
      </w:r>
    </w:p>
    <w:p w14:paraId="240E5878" w14:textId="77777777" w:rsidR="00EF60E0" w:rsidRDefault="00EF60E0">
      <w:pPr>
        <w:rPr>
          <w:rFonts w:ascii="Verdana" w:hAnsi="Verdana"/>
          <w:sz w:val="20"/>
          <w:szCs w:val="20"/>
        </w:rPr>
      </w:pPr>
    </w:p>
    <w:p w14:paraId="5564BF6C" w14:textId="77777777" w:rsidR="00EF60E0" w:rsidRDefault="00000000">
      <w:pPr>
        <w:pStyle w:val="Nivel01"/>
        <w:numPr>
          <w:ilvl w:val="0"/>
          <w:numId w:val="2"/>
        </w:numPr>
        <w:spacing w:before="57" w:after="57"/>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1510652F" w14:textId="77777777" w:rsidR="00EF60E0" w:rsidRDefault="00000000">
      <w:pPr>
        <w:pStyle w:val="PargrafodaLista"/>
        <w:numPr>
          <w:ilvl w:val="1"/>
          <w:numId w:val="2"/>
        </w:numPr>
        <w:tabs>
          <w:tab w:val="left" w:pos="617"/>
        </w:tabs>
        <w:spacing w:before="57" w:after="57"/>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31067279" w14:textId="77777777" w:rsidR="00EF60E0"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5F6260D9" w14:textId="77777777" w:rsidR="00EF60E0"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5C2A5D51" w14:textId="77777777" w:rsidR="00EF60E0"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604AC943"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3017EB34" w14:textId="77777777" w:rsidR="00EF60E0"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20A6F7E5"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4080C30A" w14:textId="77777777" w:rsidR="00EF60E0"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26C72EFA"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4261E637"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40C9AB11"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13B471E9" w14:textId="77777777" w:rsidR="00EF60E0" w:rsidRDefault="00EF60E0">
      <w:pPr>
        <w:rPr>
          <w:rFonts w:ascii="Verdana" w:hAnsi="Verdana"/>
          <w:sz w:val="20"/>
          <w:szCs w:val="20"/>
        </w:rPr>
      </w:pPr>
    </w:p>
    <w:p w14:paraId="0C82BD1B" w14:textId="77777777" w:rsidR="00EF60E0" w:rsidRDefault="00000000">
      <w:pPr>
        <w:pStyle w:val="Nivel01"/>
        <w:numPr>
          <w:ilvl w:val="0"/>
          <w:numId w:val="2"/>
        </w:numPr>
        <w:spacing w:before="57" w:after="57"/>
        <w:ind w:left="0" w:firstLine="0"/>
        <w:rPr>
          <w:rFonts w:ascii="Verdana" w:hAnsi="Verdana"/>
        </w:rPr>
      </w:pPr>
      <w:r>
        <w:rPr>
          <w:rFonts w:ascii="Verdana" w:hAnsi="Verdana" w:cs="Arial"/>
          <w:lang w:eastAsia="en-US"/>
        </w:rPr>
        <w:t>DOS RECURSOS</w:t>
      </w:r>
    </w:p>
    <w:p w14:paraId="0E9D76E6"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49E710F9"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lastRenderedPageBreak/>
        <w:t>Havendo quem se manifeste, caberá ao Pregoeiro verificar a tempestividade e a existência de motivação da intenção de recorrer, para decidir se admite ou não o recurso, fundamentadamente.</w:t>
      </w:r>
    </w:p>
    <w:p w14:paraId="4082FBDF" w14:textId="77777777" w:rsidR="00EF60E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7C056490" w14:textId="77777777" w:rsidR="00EF60E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75EFDE3F" w14:textId="77777777" w:rsidR="00EF60E0"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E2E137F"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18AEA550"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7F08AE0C" w14:textId="77777777" w:rsidR="00EF60E0" w:rsidRDefault="00EF60E0">
      <w:pPr>
        <w:rPr>
          <w:rFonts w:ascii="Verdana" w:hAnsi="Verdana"/>
          <w:sz w:val="20"/>
          <w:szCs w:val="20"/>
        </w:rPr>
      </w:pPr>
    </w:p>
    <w:p w14:paraId="0B0A0736" w14:textId="77777777" w:rsidR="00EF60E0" w:rsidRDefault="00000000">
      <w:pPr>
        <w:pStyle w:val="Nivel01"/>
        <w:numPr>
          <w:ilvl w:val="0"/>
          <w:numId w:val="2"/>
        </w:numPr>
        <w:spacing w:before="57" w:after="57"/>
        <w:ind w:left="0" w:firstLine="0"/>
        <w:rPr>
          <w:rFonts w:ascii="Verdana" w:hAnsi="Verdana"/>
        </w:rPr>
      </w:pPr>
      <w:r>
        <w:rPr>
          <w:rFonts w:ascii="Verdana" w:hAnsi="Verdana" w:cs="Arial"/>
          <w:lang w:eastAsia="en-US"/>
        </w:rPr>
        <w:t>DA REABERTURA DA SESSÃO PÚBLICA</w:t>
      </w:r>
    </w:p>
    <w:p w14:paraId="1AC3580B" w14:textId="77777777" w:rsidR="00EF60E0"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A sessão pública poderá ser reaberta:</w:t>
      </w:r>
    </w:p>
    <w:p w14:paraId="53156507" w14:textId="77777777" w:rsidR="00EF60E0"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6D19EDF" w14:textId="77777777" w:rsidR="00EF60E0"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62C8CF57" w14:textId="77777777" w:rsidR="00EF60E0"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4CC72009" w14:textId="77777777" w:rsidR="00EF60E0"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0E24D489" w14:textId="77777777" w:rsidR="00EF60E0" w:rsidRDefault="00000000">
      <w:pPr>
        <w:pStyle w:val="Nivel01"/>
        <w:numPr>
          <w:ilvl w:val="2"/>
          <w:numId w:val="2"/>
        </w:numPr>
        <w:tabs>
          <w:tab w:val="left" w:pos="850"/>
        </w:tabs>
        <w:spacing w:before="0"/>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35FA4863" w14:textId="77777777" w:rsidR="00EF60E0" w:rsidRDefault="00EF60E0">
      <w:pPr>
        <w:rPr>
          <w:rFonts w:ascii="Verdana" w:hAnsi="Verdana"/>
          <w:sz w:val="20"/>
          <w:szCs w:val="20"/>
        </w:rPr>
      </w:pPr>
    </w:p>
    <w:p w14:paraId="5DB7D5C8" w14:textId="77777777" w:rsidR="00EF60E0" w:rsidRDefault="00000000">
      <w:pPr>
        <w:pStyle w:val="Nivel01"/>
        <w:numPr>
          <w:ilvl w:val="0"/>
          <w:numId w:val="2"/>
        </w:numPr>
        <w:spacing w:before="0"/>
        <w:ind w:left="0" w:firstLine="0"/>
        <w:rPr>
          <w:rFonts w:ascii="Verdana" w:hAnsi="Verdana"/>
        </w:rPr>
      </w:pPr>
      <w:r>
        <w:rPr>
          <w:rFonts w:ascii="Verdana" w:hAnsi="Verdana" w:cs="Arial"/>
        </w:rPr>
        <w:t xml:space="preserve">DA ADJUDICAÇÃO E HOMOLOGAÇÃO </w:t>
      </w:r>
    </w:p>
    <w:p w14:paraId="70912EFF" w14:textId="77777777" w:rsidR="00EF60E0"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0CC4E892" w14:textId="77777777" w:rsidR="00EF60E0" w:rsidRDefault="00000000">
      <w:pPr>
        <w:pStyle w:val="PargrafodaLista"/>
        <w:numPr>
          <w:ilvl w:val="1"/>
          <w:numId w:val="2"/>
        </w:numPr>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791AED4C" w14:textId="77777777" w:rsidR="00EF60E0" w:rsidRDefault="00EF60E0">
      <w:pPr>
        <w:rPr>
          <w:rFonts w:ascii="Verdana" w:hAnsi="Verdana"/>
          <w:sz w:val="20"/>
          <w:szCs w:val="20"/>
        </w:rPr>
      </w:pPr>
    </w:p>
    <w:p w14:paraId="190E68A9" w14:textId="77777777" w:rsidR="00EF60E0" w:rsidRDefault="00000000">
      <w:pPr>
        <w:pStyle w:val="PargrafodaLista"/>
        <w:tabs>
          <w:tab w:val="left" w:pos="850"/>
        </w:tabs>
        <w:ind w:left="0"/>
        <w:contextualSpacing w:val="0"/>
        <w:jc w:val="both"/>
        <w:rPr>
          <w:rFonts w:ascii="Verdana" w:hAnsi="Verdana"/>
          <w:sz w:val="20"/>
          <w:szCs w:val="20"/>
        </w:rPr>
      </w:pPr>
      <w:r>
        <w:rPr>
          <w:rFonts w:ascii="Verdana" w:hAnsi="Verdana" w:cs="Arial"/>
          <w:b/>
          <w:bCs/>
          <w:sz w:val="20"/>
          <w:szCs w:val="20"/>
        </w:rPr>
        <w:t>14 DO TERMO DE CONTRATO</w:t>
      </w:r>
    </w:p>
    <w:p w14:paraId="58D1CC2C"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14.1</w:t>
      </w:r>
      <w:r>
        <w:rPr>
          <w:rFonts w:ascii="Verdana" w:hAnsi="Verdana" w:cs="Arial"/>
          <w:b/>
          <w:bCs/>
          <w:sz w:val="20"/>
          <w:szCs w:val="20"/>
        </w:rPr>
        <w:t xml:space="preserve"> </w:t>
      </w:r>
      <w:r>
        <w:rPr>
          <w:rFonts w:ascii="Verdana" w:hAnsi="Verdana" w:cs="Arial"/>
          <w:bCs/>
          <w:sz w:val="20"/>
          <w:szCs w:val="20"/>
        </w:rPr>
        <w:t>Após a homologação da licitação, em sendo realizada a contratação, será firmado Termo de Contrato ou emitido instrumento equivalente.</w:t>
      </w:r>
    </w:p>
    <w:p w14:paraId="03929758"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14.2</w:t>
      </w:r>
      <w:r>
        <w:rPr>
          <w:rFonts w:ascii="Verdana" w:hAnsi="Verdana" w:cs="Arial"/>
          <w:b/>
          <w:bCs/>
          <w:sz w:val="20"/>
          <w:szCs w:val="20"/>
        </w:rPr>
        <w:t xml:space="preserve"> </w:t>
      </w:r>
      <w:r>
        <w:rPr>
          <w:rFonts w:ascii="Verdana" w:hAnsi="Verdana" w:cs="Arial"/>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29C4B8E7"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sz w:val="20"/>
          <w:szCs w:val="20"/>
        </w:rPr>
        <w:t>14.2.1</w:t>
      </w:r>
      <w:r>
        <w:rPr>
          <w:rFonts w:ascii="Verdana" w:hAnsi="Verdana"/>
          <w:b/>
          <w:bCs/>
          <w:sz w:val="20"/>
          <w:szCs w:val="20"/>
        </w:rPr>
        <w:t xml:space="preserve"> Os veículos contratados devem ser fabricados a partir do ano de 2013.</w:t>
      </w:r>
    </w:p>
    <w:p w14:paraId="7AF636A7"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529BA279"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iCs/>
          <w:sz w:val="20"/>
          <w:szCs w:val="20"/>
        </w:rPr>
        <w:lastRenderedPageBreak/>
        <w:t>14.2.2 O prazo previsto no subitem anterior poderá ser prorrogado, por igual período, por solicitação justificada do adjudicatário e aceita pela Administração.</w:t>
      </w:r>
    </w:p>
    <w:p w14:paraId="37B4D4E6" w14:textId="77777777" w:rsidR="00EF60E0" w:rsidRDefault="00000000">
      <w:pPr>
        <w:pStyle w:val="normal1"/>
        <w:jc w:val="both"/>
        <w:rPr>
          <w:rFonts w:ascii="Verdana" w:hAnsi="Verdana"/>
          <w:sz w:val="20"/>
          <w:szCs w:val="20"/>
        </w:rPr>
      </w:pPr>
      <w:r>
        <w:rPr>
          <w:rFonts w:ascii="Verdana" w:hAnsi="Verdana"/>
          <w:sz w:val="20"/>
          <w:szCs w:val="20"/>
        </w:rPr>
        <w:t>14.3. Comprovar formalmente o vínculo entre os condutores e monitores e a empresa ou cooperativa contratada, conforme previsto na Instrução de Serviço nº 194/2017 do DETRAN/ES, mediante apresentação de:</w:t>
      </w:r>
    </w:p>
    <w:p w14:paraId="2F584656" w14:textId="77777777" w:rsidR="00EF60E0" w:rsidRDefault="00000000">
      <w:pPr>
        <w:pStyle w:val="normal1"/>
        <w:ind w:right="-57"/>
        <w:jc w:val="both"/>
        <w:rPr>
          <w:rFonts w:ascii="Verdana" w:hAnsi="Verdana"/>
          <w:sz w:val="20"/>
          <w:szCs w:val="20"/>
        </w:rPr>
      </w:pPr>
      <w:r>
        <w:rPr>
          <w:rFonts w:ascii="Verdana" w:hAnsi="Verdana"/>
          <w:sz w:val="20"/>
          <w:szCs w:val="20"/>
        </w:rPr>
        <w:t>- Cópia autenticada da ficha de matrícula e declaração do representante legal da cooperativa, no caso de cooperado;</w:t>
      </w:r>
    </w:p>
    <w:p w14:paraId="688F0F5B" w14:textId="77777777" w:rsidR="00EF60E0" w:rsidRDefault="00000000">
      <w:pPr>
        <w:pStyle w:val="normal1"/>
        <w:jc w:val="both"/>
        <w:rPr>
          <w:rFonts w:ascii="Verdana" w:hAnsi="Verdana"/>
          <w:sz w:val="20"/>
          <w:szCs w:val="20"/>
        </w:rPr>
      </w:pPr>
      <w:r>
        <w:rPr>
          <w:rFonts w:ascii="Verdana" w:hAnsi="Verdana"/>
          <w:sz w:val="20"/>
          <w:szCs w:val="20"/>
        </w:rPr>
        <w:t>- Cópia autenticada da carteira de trabalho e declaração do representante legal da empresa, no caso de empregado;</w:t>
      </w:r>
    </w:p>
    <w:p w14:paraId="534D0627" w14:textId="77777777" w:rsidR="00EF60E0" w:rsidRDefault="00000000">
      <w:pPr>
        <w:pStyle w:val="normal1"/>
        <w:jc w:val="both"/>
        <w:rPr>
          <w:rFonts w:ascii="Verdana" w:hAnsi="Verdana"/>
          <w:sz w:val="20"/>
          <w:szCs w:val="20"/>
        </w:rPr>
      </w:pPr>
      <w:r>
        <w:rPr>
          <w:rFonts w:ascii="Verdana" w:hAnsi="Verdana"/>
          <w:sz w:val="20"/>
          <w:szCs w:val="20"/>
        </w:rPr>
        <w:t>- Comprovação de participação societária, no caso de sócio.</w:t>
      </w:r>
    </w:p>
    <w:p w14:paraId="4CF1D5D1" w14:textId="77777777" w:rsidR="00EF60E0" w:rsidRDefault="00000000">
      <w:pPr>
        <w:pStyle w:val="normal1"/>
        <w:jc w:val="both"/>
        <w:rPr>
          <w:rFonts w:ascii="Verdana" w:hAnsi="Verdana"/>
          <w:sz w:val="20"/>
          <w:szCs w:val="20"/>
        </w:rPr>
      </w:pPr>
      <w:r>
        <w:rPr>
          <w:rFonts w:ascii="Verdana" w:hAnsi="Verdana"/>
          <w:sz w:val="20"/>
          <w:szCs w:val="20"/>
        </w:rPr>
        <w:t>14.4. Apresentar, quando solicitado, declaração de vínculo dos condutores e acompanhantes com a empresa ou cooperativa contratada, conforme §4º do artigo 7º da Instrução de Serviço nº 194/2017 do DETRAN/ES.</w:t>
      </w:r>
    </w:p>
    <w:p w14:paraId="74A48FFC"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sz w:val="20"/>
          <w:szCs w:val="20"/>
        </w:rPr>
        <w:t>14.5 Manter a regularidade documental dos veículos e condutores cadastrados para o transporte escolar, conforme exigido pela legislação vigente, especialmente pelas normas do DETRAN/ES.</w:t>
      </w:r>
    </w:p>
    <w:p w14:paraId="6834A750"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iCs/>
          <w:sz w:val="20"/>
          <w:szCs w:val="20"/>
        </w:rPr>
        <w:t>14.6</w:t>
      </w:r>
      <w:r>
        <w:rPr>
          <w:rFonts w:ascii="Verdana" w:hAnsi="Verdana" w:cs="Arial"/>
          <w:b/>
          <w:bCs/>
          <w:iCs/>
          <w:sz w:val="20"/>
          <w:szCs w:val="20"/>
        </w:rPr>
        <w:t xml:space="preserve"> </w:t>
      </w:r>
      <w:r>
        <w:rPr>
          <w:rFonts w:ascii="Verdana" w:hAnsi="Verdana" w:cs="Arial"/>
          <w:bCs/>
          <w:iCs/>
          <w:sz w:val="20"/>
          <w:szCs w:val="20"/>
        </w:rPr>
        <w:t>O Aceite da Nota de Empenho ou do instrumento equivalente, emitida à empresa adjudicada, implica no reconhecimento de que:</w:t>
      </w:r>
    </w:p>
    <w:p w14:paraId="47039023"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Cs/>
          <w:iCs/>
          <w:sz w:val="20"/>
          <w:szCs w:val="20"/>
        </w:rPr>
        <w:t>14.6.1 Referida Nota está substituindo o contrato, aplicando-se à relação de negócios ali estabelecida as disposições da Lei nº 14.133, de 2021;</w:t>
      </w:r>
    </w:p>
    <w:p w14:paraId="6EBD7404"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Cs/>
          <w:iCs/>
          <w:sz w:val="20"/>
          <w:szCs w:val="20"/>
        </w:rPr>
        <w:t>14.6.2 A contratada se vincula à sua proposta e às previsões contidas no edital e seus anexos;</w:t>
      </w:r>
    </w:p>
    <w:p w14:paraId="7518AD78"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Cs/>
          <w:iCs/>
          <w:sz w:val="20"/>
          <w:szCs w:val="20"/>
        </w:rPr>
        <w:t xml:space="preserve">14.6.3 A contratada reconhece que as hipóteses de rescisão são aquelas previstas nos artigos 137, 155, 156 da Lei nº 14.133/2021 e reconhece os direitos da Administração previstos nos artigos 138 e 139 da mesma Lei. </w:t>
      </w:r>
    </w:p>
    <w:p w14:paraId="4EC3C3B6"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14.7</w:t>
      </w:r>
      <w:r>
        <w:rPr>
          <w:rFonts w:ascii="Verdana" w:hAnsi="Verdana" w:cs="Arial"/>
          <w:b/>
          <w:bCs/>
          <w:sz w:val="20"/>
          <w:szCs w:val="20"/>
        </w:rPr>
        <w:t xml:space="preserve"> </w:t>
      </w:r>
      <w:r>
        <w:rPr>
          <w:rFonts w:ascii="Verdana" w:hAnsi="Verdana" w:cs="Arial"/>
          <w:bCs/>
          <w:sz w:val="20"/>
          <w:szCs w:val="20"/>
        </w:rPr>
        <w:t>O prazo de vigência da contratação é de 12 (doze) meses, prorrogável conforme previsão no instrumento contratual.</w:t>
      </w:r>
    </w:p>
    <w:p w14:paraId="47380558"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14.7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4B31CDD8"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14.7.1 Nos casos em que houver necessidade de assinatura do instrumento de contrato, e o fornecedor não estiver inscrito no SICAF, este deverá proceder ao seu cadastramento, sem ônus, antes da contratação.</w:t>
      </w:r>
    </w:p>
    <w:p w14:paraId="50B2BF3E"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14.7.2 Na hipótese de irregularidade do registro no SICAF, o contratado deverá regularizar a sua situação perante o cadastro no prazo de até 05 (cinco) dias úteis, sob pena de aplicação das penalidades previstas no edital e anexos.</w:t>
      </w:r>
    </w:p>
    <w:p w14:paraId="745F9D50" w14:textId="77777777" w:rsidR="00EF60E0"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14.8 Na assinatura do contrato ou da ata de registro de preços, será exigida a comprovação das condições de habilitação consignadas no edital, que deverão ser mantidas pelo licitante durante a vigência do contrato ou da ata de registro de preços.</w:t>
      </w:r>
    </w:p>
    <w:p w14:paraId="13230691" w14:textId="77777777" w:rsidR="00EF60E0" w:rsidRDefault="00000000">
      <w:pPr>
        <w:pStyle w:val="PargrafodaLista"/>
        <w:tabs>
          <w:tab w:val="left" w:pos="850"/>
        </w:tabs>
        <w:ind w:left="0"/>
        <w:contextualSpacing w:val="0"/>
        <w:jc w:val="both"/>
        <w:rPr>
          <w:rFonts w:ascii="Verdana" w:hAnsi="Verdana"/>
          <w:sz w:val="20"/>
          <w:szCs w:val="20"/>
        </w:rPr>
      </w:pPr>
      <w:r>
        <w:rPr>
          <w:rFonts w:ascii="Verdana" w:hAnsi="Verdana" w:cs="Arial"/>
          <w:sz w:val="20"/>
          <w:szCs w:val="20"/>
        </w:rPr>
        <w:t>14.9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41BFAFEF" w14:textId="77777777" w:rsidR="00EF60E0" w:rsidRDefault="00EF60E0">
      <w:pPr>
        <w:rPr>
          <w:rFonts w:ascii="Verdana" w:hAnsi="Verdana"/>
          <w:sz w:val="20"/>
          <w:szCs w:val="20"/>
        </w:rPr>
      </w:pPr>
    </w:p>
    <w:p w14:paraId="71CD33B2" w14:textId="77777777" w:rsidR="00EF60E0" w:rsidRDefault="00000000">
      <w:pPr>
        <w:pStyle w:val="Nivel01"/>
        <w:spacing w:before="0"/>
        <w:rPr>
          <w:rFonts w:ascii="Verdana" w:hAnsi="Verdana"/>
        </w:rPr>
      </w:pPr>
      <w:r>
        <w:rPr>
          <w:rFonts w:ascii="Verdana" w:hAnsi="Verdana" w:cs="Arial"/>
        </w:rPr>
        <w:t>15. DO REAJUSTAMENTO EM SENTIDO GERAL</w:t>
      </w:r>
    </w:p>
    <w:p w14:paraId="684525A1" w14:textId="77777777" w:rsidR="00EF60E0"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3FC175F8" w14:textId="77777777" w:rsidR="00EF60E0" w:rsidRDefault="00EF60E0">
      <w:pPr>
        <w:rPr>
          <w:rFonts w:ascii="Verdana" w:hAnsi="Verdana"/>
          <w:sz w:val="20"/>
          <w:szCs w:val="20"/>
        </w:rPr>
      </w:pPr>
    </w:p>
    <w:p w14:paraId="7BD774D2" w14:textId="77777777" w:rsidR="00EF60E0" w:rsidRDefault="00000000">
      <w:pPr>
        <w:pStyle w:val="Nivel01"/>
        <w:spacing w:before="0"/>
        <w:rPr>
          <w:rFonts w:ascii="Verdana" w:hAnsi="Verdana"/>
        </w:rPr>
      </w:pPr>
      <w:r>
        <w:rPr>
          <w:rFonts w:ascii="Verdana" w:hAnsi="Verdana" w:cs="Arial"/>
        </w:rPr>
        <w:t>16. DA ACEITAÇÃO DO OBJETO E DA FISCALIZAÇÃO</w:t>
      </w:r>
    </w:p>
    <w:p w14:paraId="13A9924E" w14:textId="77777777" w:rsidR="00EF60E0" w:rsidRDefault="00000000">
      <w:pPr>
        <w:pStyle w:val="PargrafodaLista"/>
        <w:ind w:left="0"/>
        <w:contextualSpacing w:val="0"/>
        <w:jc w:val="both"/>
        <w:rPr>
          <w:rFonts w:ascii="Verdana" w:hAnsi="Verdana"/>
          <w:sz w:val="20"/>
          <w:szCs w:val="20"/>
        </w:rPr>
      </w:pPr>
      <w:r>
        <w:rPr>
          <w:rFonts w:ascii="Verdana" w:hAnsi="Verdana" w:cs="Arial"/>
          <w:color w:val="000000"/>
          <w:sz w:val="20"/>
          <w:szCs w:val="20"/>
          <w:lang w:eastAsia="en-US"/>
        </w:rPr>
        <w:t>16.1 Os critérios de recebimento e aceitação do objeto e de fiscalização estão previstos no Termo de Referência e Minuta de Contrato anexo a este edital.</w:t>
      </w:r>
    </w:p>
    <w:p w14:paraId="6B5E711B" w14:textId="77777777" w:rsidR="00EF60E0" w:rsidRDefault="00EF60E0">
      <w:pPr>
        <w:rPr>
          <w:rFonts w:ascii="Verdana" w:hAnsi="Verdana"/>
          <w:sz w:val="20"/>
          <w:szCs w:val="20"/>
        </w:rPr>
      </w:pPr>
    </w:p>
    <w:p w14:paraId="2126108C" w14:textId="77777777" w:rsidR="00EF60E0" w:rsidRDefault="00000000">
      <w:pPr>
        <w:pStyle w:val="Nivel01"/>
        <w:spacing w:before="0"/>
        <w:rPr>
          <w:rFonts w:ascii="Verdana" w:hAnsi="Verdana"/>
        </w:rPr>
      </w:pPr>
      <w:r>
        <w:rPr>
          <w:rFonts w:ascii="Verdana" w:hAnsi="Verdana" w:cs="Arial"/>
          <w:lang w:eastAsia="en-US"/>
        </w:rPr>
        <w:lastRenderedPageBreak/>
        <w:t>17. DAS OBRIGAÇÕES DA CONTRATANTE E DA CONTRATADA</w:t>
      </w:r>
    </w:p>
    <w:p w14:paraId="4C558886" w14:textId="77777777" w:rsidR="00EF60E0" w:rsidRDefault="00000000">
      <w:pPr>
        <w:pStyle w:val="PargrafodaLista"/>
        <w:ind w:left="0"/>
        <w:contextualSpacing w:val="0"/>
        <w:jc w:val="both"/>
        <w:rPr>
          <w:rFonts w:ascii="Verdana" w:hAnsi="Verdana"/>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e Minuta de Contrato anexo a este edital.</w:t>
      </w:r>
    </w:p>
    <w:p w14:paraId="08636954" w14:textId="77777777" w:rsidR="00EF60E0" w:rsidRDefault="00EF60E0">
      <w:pPr>
        <w:rPr>
          <w:rFonts w:ascii="Verdana" w:hAnsi="Verdana"/>
          <w:sz w:val="20"/>
          <w:szCs w:val="20"/>
        </w:rPr>
      </w:pPr>
    </w:p>
    <w:p w14:paraId="68CC7D86" w14:textId="77777777" w:rsidR="00EF60E0" w:rsidRDefault="00000000">
      <w:pPr>
        <w:pStyle w:val="Nivel01"/>
        <w:spacing w:before="0"/>
        <w:rPr>
          <w:rFonts w:ascii="Verdana" w:hAnsi="Verdana"/>
        </w:rPr>
      </w:pPr>
      <w:r>
        <w:rPr>
          <w:rFonts w:ascii="Verdana" w:hAnsi="Verdana" w:cs="Tahoma"/>
          <w:color w:val="auto"/>
        </w:rPr>
        <w:t>18</w:t>
      </w:r>
      <w:r>
        <w:rPr>
          <w:rFonts w:ascii="Verdana" w:hAnsi="Verdana" w:cs="Arial"/>
        </w:rPr>
        <w:t>. DO PAGAMENTO</w:t>
      </w:r>
    </w:p>
    <w:p w14:paraId="07F87EDC" w14:textId="77777777" w:rsidR="00EF60E0" w:rsidRDefault="00000000">
      <w:pPr>
        <w:pStyle w:val="PargrafodaLista"/>
        <w:ind w:left="0"/>
        <w:contextualSpacing w:val="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regras acerca do pagamento são as estabelecidas no Termo de Referência e Minuta de Contrato anexo a este edital.</w:t>
      </w:r>
    </w:p>
    <w:p w14:paraId="63277717" w14:textId="77777777" w:rsidR="00EF60E0" w:rsidRDefault="00EF60E0">
      <w:pPr>
        <w:rPr>
          <w:rFonts w:ascii="Verdana" w:hAnsi="Verdana"/>
          <w:sz w:val="20"/>
          <w:szCs w:val="20"/>
        </w:rPr>
      </w:pPr>
    </w:p>
    <w:p w14:paraId="7C109DE5" w14:textId="77777777" w:rsidR="00EF60E0" w:rsidRDefault="00000000">
      <w:pPr>
        <w:pStyle w:val="PargrafodaLista"/>
        <w:ind w:left="0"/>
        <w:contextualSpacing w:val="0"/>
        <w:jc w:val="both"/>
        <w:rPr>
          <w:rFonts w:ascii="Verdana" w:hAnsi="Verdana"/>
          <w:sz w:val="20"/>
          <w:szCs w:val="20"/>
        </w:rPr>
      </w:pPr>
      <w:r>
        <w:rPr>
          <w:rFonts w:ascii="Verdana" w:hAnsi="Verdana" w:cs="Arial"/>
          <w:b/>
          <w:bCs/>
          <w:color w:val="000000"/>
          <w:sz w:val="20"/>
          <w:szCs w:val="20"/>
          <w:lang w:eastAsia="en-US"/>
        </w:rPr>
        <w:t>19. DA CONTA DEPÓSITO VINCULADA ― BLOQUEADA PARA MOVIMENTAÇÃO</w:t>
      </w:r>
    </w:p>
    <w:p w14:paraId="248653A7" w14:textId="77777777" w:rsidR="00EF60E0" w:rsidRDefault="00000000">
      <w:pPr>
        <w:pStyle w:val="PargrafodaLista"/>
        <w:ind w:left="0"/>
        <w:contextualSpacing w:val="0"/>
        <w:jc w:val="both"/>
        <w:rPr>
          <w:rFonts w:ascii="Verdana" w:hAnsi="Verdana"/>
          <w:sz w:val="20"/>
          <w:szCs w:val="20"/>
        </w:rPr>
      </w:pPr>
      <w:r>
        <w:rPr>
          <w:rFonts w:ascii="Verdana" w:hAnsi="Verdana" w:cs="Arial"/>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14:paraId="5043F214" w14:textId="77777777" w:rsidR="00EF60E0" w:rsidRDefault="00EF60E0">
      <w:pPr>
        <w:rPr>
          <w:rFonts w:ascii="Verdana" w:hAnsi="Verdana"/>
          <w:sz w:val="20"/>
          <w:szCs w:val="20"/>
        </w:rPr>
      </w:pPr>
    </w:p>
    <w:p w14:paraId="59AABCE2" w14:textId="77777777" w:rsidR="00EF60E0" w:rsidRDefault="00000000">
      <w:pPr>
        <w:pStyle w:val="Nivel01"/>
        <w:spacing w:before="0"/>
        <w:rPr>
          <w:rFonts w:ascii="Verdana" w:hAnsi="Verdana"/>
        </w:rPr>
      </w:pPr>
      <w:r>
        <w:rPr>
          <w:rFonts w:ascii="Verdana" w:hAnsi="Verdana" w:cs="Arial"/>
        </w:rPr>
        <w:t>20. DAS SANÇÕES ADMINISTRATIVAS.</w:t>
      </w:r>
    </w:p>
    <w:p w14:paraId="061D1F38"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26435726" w14:textId="77777777" w:rsidR="00EF60E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20.1.1 D</w:t>
      </w:r>
      <w:bookmarkStart w:id="17"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7"/>
    </w:p>
    <w:p w14:paraId="0073224D" w14:textId="77777777" w:rsidR="00EF60E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 xml:space="preserve">20.1.2 </w:t>
      </w:r>
      <w:bookmarkStart w:id="18" w:name="_Ref114668108"/>
      <w:r>
        <w:rPr>
          <w:rFonts w:ascii="Verdana" w:hAnsi="Verdana" w:cs="Arial"/>
          <w:sz w:val="20"/>
          <w:szCs w:val="20"/>
          <w:shd w:val="clear" w:color="auto" w:fill="FFFFFF"/>
        </w:rPr>
        <w:t>Salvo em decorrência de fato superveniente devidamente justificado, não mantiver a proposta em especial quando:</w:t>
      </w:r>
      <w:bookmarkEnd w:id="18"/>
    </w:p>
    <w:p w14:paraId="5BF7A11D" w14:textId="77777777" w:rsidR="00EF60E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20.1.2.1 Não enviar a proposta adequada ao último lance ofertado ou após a negociação;</w:t>
      </w:r>
    </w:p>
    <w:p w14:paraId="45ECB7C4" w14:textId="77777777" w:rsidR="00EF60E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20.1.2.2 Recusar-se a enviar o detalhamento da proposta quando exigível;</w:t>
      </w:r>
    </w:p>
    <w:p w14:paraId="2552C487" w14:textId="77777777" w:rsidR="00EF60E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rPr>
        <w:t xml:space="preserve">20.1.2.3 Pedir para ser desclassificado quando encerrada a etapa competitiva; ou </w:t>
      </w:r>
    </w:p>
    <w:p w14:paraId="734A3F37" w14:textId="77777777" w:rsidR="00EF60E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20.1.2.4 Deixar de apresentar amostra;</w:t>
      </w:r>
    </w:p>
    <w:p w14:paraId="02680876" w14:textId="77777777" w:rsidR="00EF60E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20.1.2.5 Apresentar proposta ou amostra em desacordo com as especificações do edital;</w:t>
      </w:r>
    </w:p>
    <w:p w14:paraId="6C19447F" w14:textId="77777777" w:rsidR="00EF60E0"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2065ADBC" w14:textId="77777777" w:rsidR="00EF60E0" w:rsidRDefault="00000000">
      <w:pPr>
        <w:spacing w:before="57" w:after="57"/>
        <w:jc w:val="both"/>
        <w:rPr>
          <w:rFonts w:ascii="Verdana" w:hAnsi="Verdana"/>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77C6B792" w14:textId="77777777" w:rsidR="00EF60E0" w:rsidRDefault="00000000">
      <w:pPr>
        <w:spacing w:before="57" w:after="57"/>
        <w:jc w:val="both"/>
        <w:rPr>
          <w:rFonts w:ascii="Verdana" w:hAnsi="Verdana"/>
          <w:sz w:val="20"/>
          <w:szCs w:val="20"/>
        </w:rPr>
      </w:pPr>
      <w:r>
        <w:rPr>
          <w:rFonts w:ascii="Verdana" w:hAnsi="Verdana"/>
          <w:sz w:val="20"/>
          <w:szCs w:val="20"/>
        </w:rPr>
        <w:t>20.1.4 A</w:t>
      </w:r>
      <w:bookmarkStart w:id="19" w:name="_Ref114668249"/>
      <w:r>
        <w:rPr>
          <w:rFonts w:ascii="Verdana" w:hAnsi="Verdana"/>
          <w:sz w:val="20"/>
          <w:szCs w:val="20"/>
        </w:rPr>
        <w:t>presentar declaração ou documentação falsa exigida para o certame ou prestar declaração falsa durante a licitação</w:t>
      </w:r>
      <w:bookmarkEnd w:id="19"/>
    </w:p>
    <w:p w14:paraId="1D7D57AC" w14:textId="77777777" w:rsidR="00EF60E0" w:rsidRDefault="00000000">
      <w:pPr>
        <w:spacing w:before="57" w:after="57"/>
        <w:jc w:val="both"/>
        <w:rPr>
          <w:rFonts w:ascii="Verdana" w:hAnsi="Verdana"/>
          <w:sz w:val="20"/>
          <w:szCs w:val="20"/>
        </w:rPr>
      </w:pPr>
      <w:r>
        <w:rPr>
          <w:rFonts w:ascii="Verdana" w:hAnsi="Verdana"/>
          <w:sz w:val="20"/>
          <w:szCs w:val="20"/>
        </w:rPr>
        <w:t>20.1.5 F</w:t>
      </w:r>
      <w:bookmarkStart w:id="20" w:name="_Ref114668245"/>
      <w:r>
        <w:rPr>
          <w:rFonts w:ascii="Verdana" w:hAnsi="Verdana"/>
          <w:sz w:val="20"/>
          <w:szCs w:val="20"/>
        </w:rPr>
        <w:t>raudar a licitação</w:t>
      </w:r>
      <w:bookmarkEnd w:id="20"/>
    </w:p>
    <w:p w14:paraId="6C99303B" w14:textId="77777777" w:rsidR="00EF60E0" w:rsidRDefault="00000000">
      <w:pPr>
        <w:spacing w:before="57" w:after="57"/>
        <w:jc w:val="both"/>
        <w:rPr>
          <w:rFonts w:ascii="Verdana" w:hAnsi="Verdana"/>
          <w:sz w:val="20"/>
          <w:szCs w:val="20"/>
        </w:rPr>
      </w:pPr>
      <w:r>
        <w:rPr>
          <w:rFonts w:ascii="Verdana" w:hAnsi="Verdana"/>
          <w:sz w:val="20"/>
          <w:szCs w:val="20"/>
        </w:rPr>
        <w:t>20.1.6 C</w:t>
      </w:r>
      <w:bookmarkStart w:id="21" w:name="_Ref114668247"/>
      <w:r>
        <w:rPr>
          <w:rFonts w:ascii="Verdana" w:hAnsi="Verdana"/>
          <w:sz w:val="20"/>
          <w:szCs w:val="20"/>
        </w:rPr>
        <w:t>omportar-se de modo inidôneo ou cometer fraude de qualquer natureza, em especial quando:</w:t>
      </w:r>
      <w:bookmarkEnd w:id="21"/>
    </w:p>
    <w:p w14:paraId="4BDC43F7" w14:textId="77777777" w:rsidR="00EF60E0" w:rsidRDefault="00000000">
      <w:pPr>
        <w:spacing w:before="57" w:after="57"/>
        <w:jc w:val="both"/>
        <w:rPr>
          <w:rFonts w:ascii="Verdana" w:hAnsi="Verdana"/>
          <w:sz w:val="20"/>
          <w:szCs w:val="20"/>
        </w:rPr>
      </w:pPr>
      <w:r>
        <w:rPr>
          <w:rFonts w:ascii="Verdana" w:hAnsi="Verdana"/>
          <w:sz w:val="20"/>
          <w:szCs w:val="20"/>
        </w:rPr>
        <w:t>20.1.6.1 Agir em conluio ou em desconformidade com a lei;</w:t>
      </w:r>
    </w:p>
    <w:p w14:paraId="5C28305F" w14:textId="77777777" w:rsidR="00EF60E0" w:rsidRDefault="00000000">
      <w:pPr>
        <w:spacing w:before="57" w:after="57"/>
        <w:jc w:val="both"/>
        <w:rPr>
          <w:rFonts w:ascii="Verdana" w:hAnsi="Verdana"/>
          <w:sz w:val="20"/>
          <w:szCs w:val="20"/>
        </w:rPr>
      </w:pPr>
      <w:r>
        <w:rPr>
          <w:rFonts w:ascii="Verdana" w:hAnsi="Verdana"/>
          <w:sz w:val="20"/>
          <w:szCs w:val="20"/>
        </w:rPr>
        <w:t>20.1.6.2 Induzir deliberadamente a erro no julgamento;</w:t>
      </w:r>
    </w:p>
    <w:p w14:paraId="0CD49DF5" w14:textId="77777777" w:rsidR="00EF60E0" w:rsidRDefault="00000000">
      <w:pPr>
        <w:spacing w:before="57" w:after="57"/>
        <w:jc w:val="both"/>
        <w:rPr>
          <w:rFonts w:ascii="Verdana" w:hAnsi="Verdana"/>
          <w:sz w:val="20"/>
          <w:szCs w:val="20"/>
        </w:rPr>
      </w:pPr>
      <w:r>
        <w:rPr>
          <w:rFonts w:ascii="Verdana" w:hAnsi="Verdana"/>
          <w:sz w:val="20"/>
          <w:szCs w:val="20"/>
        </w:rPr>
        <w:t>20.1.6.3 Apresentar amostra falsificada ou deteriorada;</w:t>
      </w:r>
    </w:p>
    <w:p w14:paraId="53BC73A1" w14:textId="77777777" w:rsidR="00EF60E0" w:rsidRDefault="00000000">
      <w:pPr>
        <w:spacing w:before="57" w:after="57"/>
        <w:jc w:val="both"/>
        <w:rPr>
          <w:rFonts w:ascii="Verdana" w:hAnsi="Verdana"/>
          <w:sz w:val="20"/>
          <w:szCs w:val="20"/>
        </w:rPr>
      </w:pPr>
      <w:r>
        <w:rPr>
          <w:rFonts w:ascii="Verdana" w:hAnsi="Verdana"/>
          <w:sz w:val="20"/>
          <w:szCs w:val="20"/>
        </w:rPr>
        <w:t>20.1.7 P</w:t>
      </w:r>
      <w:bookmarkStart w:id="22" w:name="_Ref114668251"/>
      <w:r>
        <w:rPr>
          <w:rFonts w:ascii="Verdana" w:hAnsi="Verdana"/>
          <w:sz w:val="20"/>
          <w:szCs w:val="20"/>
        </w:rPr>
        <w:t>raticar atos ilícitos com vistas a frustrar os objetivos da licitação</w:t>
      </w:r>
      <w:bookmarkEnd w:id="22"/>
    </w:p>
    <w:p w14:paraId="7FACC718" w14:textId="77777777" w:rsidR="00EF60E0" w:rsidRDefault="00000000">
      <w:pPr>
        <w:spacing w:before="57" w:after="57"/>
        <w:jc w:val="both"/>
      </w:pPr>
      <w:r>
        <w:rPr>
          <w:rFonts w:ascii="Verdana" w:hAnsi="Verdana"/>
          <w:sz w:val="20"/>
          <w:szCs w:val="20"/>
        </w:rPr>
        <w:t>20.1.8 P</w:t>
      </w:r>
      <w:bookmarkStart w:id="23" w:name="_Ref114668252"/>
      <w:r>
        <w:rPr>
          <w:rFonts w:ascii="Verdana" w:hAnsi="Verdana"/>
          <w:sz w:val="20"/>
          <w:szCs w:val="20"/>
        </w:rPr>
        <w:t xml:space="preserve">raticar ato lesivo previsto no </w:t>
      </w:r>
      <w:hyperlink r:id="rId15" w:anchor="art5" w:history="1">
        <w:r>
          <w:rPr>
            <w:rFonts w:ascii="Verdana" w:hAnsi="Verdana"/>
            <w:color w:val="000000"/>
            <w:sz w:val="20"/>
            <w:szCs w:val="20"/>
          </w:rPr>
          <w:t>art. 5º da Lei n.º 12.846, de 2013</w:t>
        </w:r>
      </w:hyperlink>
      <w:r>
        <w:rPr>
          <w:rFonts w:ascii="Verdana" w:hAnsi="Verdana"/>
          <w:sz w:val="20"/>
          <w:szCs w:val="20"/>
        </w:rPr>
        <w:t>.</w:t>
      </w:r>
      <w:bookmarkEnd w:id="23"/>
    </w:p>
    <w:p w14:paraId="225EDB3B" w14:textId="77777777" w:rsidR="00EF60E0" w:rsidRDefault="00000000">
      <w:pPr>
        <w:pStyle w:val="Nivel2"/>
        <w:numPr>
          <w:ilvl w:val="0"/>
          <w:numId w:val="0"/>
        </w:numPr>
        <w:spacing w:line="240" w:lineRule="auto"/>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2C0D357C" w14:textId="77777777" w:rsidR="00EF60E0" w:rsidRDefault="00000000">
      <w:pPr>
        <w:pStyle w:val="Nivel2"/>
        <w:numPr>
          <w:ilvl w:val="0"/>
          <w:numId w:val="0"/>
        </w:numPr>
        <w:spacing w:line="240" w:lineRule="auto"/>
        <w:rPr>
          <w:rFonts w:ascii="Verdana" w:hAnsi="Verdana"/>
        </w:rPr>
      </w:pPr>
      <w:r>
        <w:rPr>
          <w:rFonts w:ascii="Verdana" w:hAnsi="Verdana"/>
        </w:rPr>
        <w:t>20.2.1 Advertência;</w:t>
      </w:r>
    </w:p>
    <w:p w14:paraId="11C9A1BA" w14:textId="77777777" w:rsidR="00EF60E0" w:rsidRDefault="00000000">
      <w:pPr>
        <w:pStyle w:val="Nivel2"/>
        <w:numPr>
          <w:ilvl w:val="0"/>
          <w:numId w:val="0"/>
        </w:numPr>
        <w:spacing w:line="240" w:lineRule="auto"/>
        <w:rPr>
          <w:rFonts w:ascii="Verdana" w:hAnsi="Verdana"/>
        </w:rPr>
      </w:pPr>
      <w:r>
        <w:rPr>
          <w:rFonts w:ascii="Verdana" w:hAnsi="Verdana"/>
        </w:rPr>
        <w:t>20.2.2 Multa;</w:t>
      </w:r>
    </w:p>
    <w:p w14:paraId="7F4E2193" w14:textId="77777777" w:rsidR="00EF60E0" w:rsidRDefault="00000000">
      <w:pPr>
        <w:pStyle w:val="Nivel2"/>
        <w:numPr>
          <w:ilvl w:val="0"/>
          <w:numId w:val="0"/>
        </w:numPr>
        <w:spacing w:line="240" w:lineRule="auto"/>
        <w:rPr>
          <w:rFonts w:ascii="Verdana" w:hAnsi="Verdana"/>
        </w:rPr>
      </w:pPr>
      <w:r>
        <w:rPr>
          <w:rFonts w:ascii="Verdana" w:hAnsi="Verdana"/>
        </w:rPr>
        <w:t>20.2.3 Impedimento de licitar e contratar e</w:t>
      </w:r>
    </w:p>
    <w:p w14:paraId="736B0FC4" w14:textId="77777777" w:rsidR="00EF60E0" w:rsidRDefault="00000000">
      <w:pPr>
        <w:pStyle w:val="Nivel2"/>
        <w:numPr>
          <w:ilvl w:val="0"/>
          <w:numId w:val="0"/>
        </w:numPr>
        <w:spacing w:line="240" w:lineRule="auto"/>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6D48CCB5" w14:textId="77777777" w:rsidR="00EF60E0" w:rsidRDefault="00000000">
      <w:pPr>
        <w:pStyle w:val="Nivel2"/>
        <w:numPr>
          <w:ilvl w:val="0"/>
          <w:numId w:val="0"/>
        </w:numPr>
        <w:spacing w:line="240" w:lineRule="auto"/>
        <w:rPr>
          <w:rFonts w:ascii="Verdana" w:hAnsi="Verdana"/>
        </w:rPr>
      </w:pPr>
      <w:r>
        <w:rPr>
          <w:rFonts w:ascii="Verdana" w:hAnsi="Verdana"/>
        </w:rPr>
        <w:t>20.3 Na aplicação das sanções serão considerados:</w:t>
      </w:r>
    </w:p>
    <w:p w14:paraId="1CE23B5C" w14:textId="77777777" w:rsidR="00EF60E0" w:rsidRDefault="00000000">
      <w:pPr>
        <w:pStyle w:val="Nivel2"/>
        <w:numPr>
          <w:ilvl w:val="0"/>
          <w:numId w:val="0"/>
        </w:numPr>
        <w:spacing w:line="240" w:lineRule="auto"/>
        <w:rPr>
          <w:rFonts w:ascii="Verdana" w:hAnsi="Verdana"/>
        </w:rPr>
      </w:pPr>
      <w:r>
        <w:rPr>
          <w:rFonts w:ascii="Verdana" w:hAnsi="Verdana"/>
        </w:rPr>
        <w:t>20.3.1 A natureza e a gravidade da infração cometida.</w:t>
      </w:r>
    </w:p>
    <w:p w14:paraId="2E0BF8C9" w14:textId="77777777" w:rsidR="00EF60E0" w:rsidRDefault="00000000">
      <w:pPr>
        <w:pStyle w:val="Nivel2"/>
        <w:numPr>
          <w:ilvl w:val="0"/>
          <w:numId w:val="0"/>
        </w:numPr>
        <w:spacing w:line="240" w:lineRule="auto"/>
        <w:rPr>
          <w:rFonts w:ascii="Verdana" w:hAnsi="Verdana"/>
        </w:rPr>
      </w:pPr>
      <w:r>
        <w:rPr>
          <w:rFonts w:ascii="Verdana" w:hAnsi="Verdana"/>
        </w:rPr>
        <w:t>20.3.2 As peculiaridades do caso concreto</w:t>
      </w:r>
    </w:p>
    <w:p w14:paraId="1C5411FC" w14:textId="77777777" w:rsidR="00EF60E0" w:rsidRDefault="00000000">
      <w:pPr>
        <w:pStyle w:val="Nivel2"/>
        <w:numPr>
          <w:ilvl w:val="0"/>
          <w:numId w:val="0"/>
        </w:numPr>
        <w:spacing w:line="240" w:lineRule="auto"/>
        <w:rPr>
          <w:rFonts w:ascii="Verdana" w:hAnsi="Verdana"/>
        </w:rPr>
      </w:pPr>
      <w:r>
        <w:rPr>
          <w:rFonts w:ascii="Verdana" w:hAnsi="Verdana"/>
        </w:rPr>
        <w:lastRenderedPageBreak/>
        <w:t>20.3.3 As circunstâncias agravantes ou atenuantes</w:t>
      </w:r>
    </w:p>
    <w:p w14:paraId="6042B7A7" w14:textId="77777777" w:rsidR="00EF60E0" w:rsidRDefault="00000000">
      <w:pPr>
        <w:pStyle w:val="Nivel2"/>
        <w:numPr>
          <w:ilvl w:val="0"/>
          <w:numId w:val="0"/>
        </w:numPr>
        <w:spacing w:line="240" w:lineRule="auto"/>
        <w:rPr>
          <w:rFonts w:ascii="Verdana" w:hAnsi="Verdana"/>
        </w:rPr>
      </w:pPr>
      <w:r>
        <w:rPr>
          <w:rFonts w:ascii="Verdana" w:hAnsi="Verdana"/>
        </w:rPr>
        <w:t>20.3.4 Os danos que dela provierem para a Administração Pública</w:t>
      </w:r>
    </w:p>
    <w:p w14:paraId="7A8C69F7" w14:textId="77777777" w:rsidR="00EF60E0" w:rsidRDefault="00000000">
      <w:pPr>
        <w:pStyle w:val="Nivel2"/>
        <w:numPr>
          <w:ilvl w:val="0"/>
          <w:numId w:val="0"/>
        </w:numPr>
        <w:spacing w:line="240" w:lineRule="auto"/>
        <w:rPr>
          <w:rFonts w:ascii="Verdana" w:hAnsi="Verdana"/>
        </w:rPr>
      </w:pPr>
      <w:r>
        <w:rPr>
          <w:rFonts w:ascii="Verdana" w:hAnsi="Verdana"/>
        </w:rPr>
        <w:t>20.3.5 A implantação ou o aperfeiçoamento de programa de integridade, conforme normas e orientações dos órgãos de controle.</w:t>
      </w:r>
    </w:p>
    <w:p w14:paraId="77CA22EF" w14:textId="77777777" w:rsidR="00EF60E0" w:rsidRDefault="00000000">
      <w:pPr>
        <w:pStyle w:val="Nivel2"/>
        <w:numPr>
          <w:ilvl w:val="0"/>
          <w:numId w:val="0"/>
        </w:numPr>
        <w:spacing w:line="240" w:lineRule="auto"/>
        <w:rPr>
          <w:rFonts w:ascii="Verdana" w:hAnsi="Verdana"/>
        </w:rPr>
      </w:pPr>
      <w:r>
        <w:rPr>
          <w:rFonts w:ascii="Verdana" w:hAnsi="Verdana"/>
        </w:rPr>
        <w:t xml:space="preserve">20.4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20AB34EB" w14:textId="77777777" w:rsidR="00EF60E0" w:rsidRDefault="00000000">
      <w:pPr>
        <w:pStyle w:val="Nivel2"/>
        <w:numPr>
          <w:ilvl w:val="0"/>
          <w:numId w:val="0"/>
        </w:numPr>
        <w:spacing w:line="240" w:lineRule="auto"/>
        <w:rPr>
          <w:rFonts w:ascii="Verdana" w:hAnsi="Verdana"/>
        </w:rPr>
      </w:pPr>
      <w:r>
        <w:rPr>
          <w:rFonts w:ascii="Verdana" w:hAnsi="Verdana"/>
        </w:rPr>
        <w:t xml:space="preserve">20.4.1 </w:t>
      </w:r>
      <w:bookmarkStart w:id="24"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24"/>
    </w:p>
    <w:p w14:paraId="6319EC38" w14:textId="77777777" w:rsidR="00EF60E0" w:rsidRDefault="00000000">
      <w:pPr>
        <w:pStyle w:val="Nivel2"/>
        <w:numPr>
          <w:ilvl w:val="0"/>
          <w:numId w:val="0"/>
        </w:numPr>
        <w:spacing w:line="240" w:lineRule="auto"/>
        <w:rPr>
          <w:rFonts w:ascii="Verdana" w:hAnsi="Verdana"/>
        </w:rPr>
      </w:pPr>
      <w:r>
        <w:rPr>
          <w:rFonts w:ascii="Verdana" w:hAnsi="Verdana"/>
        </w:rPr>
        <w:t xml:space="preserve">20.4.2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7487F9CE" w14:textId="77777777" w:rsidR="00EF60E0" w:rsidRDefault="00000000">
      <w:pPr>
        <w:pStyle w:val="Nivel2"/>
        <w:numPr>
          <w:ilvl w:val="0"/>
          <w:numId w:val="0"/>
        </w:numPr>
        <w:spacing w:line="240" w:lineRule="auto"/>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1F874F65" w14:textId="77777777" w:rsidR="00EF60E0" w:rsidRDefault="00000000">
      <w:pPr>
        <w:pStyle w:val="Nivel2"/>
        <w:numPr>
          <w:ilvl w:val="0"/>
          <w:numId w:val="0"/>
        </w:numPr>
        <w:spacing w:line="240" w:lineRule="auto"/>
        <w:rPr>
          <w:rFonts w:ascii="Verdana" w:hAnsi="Verdana"/>
        </w:rPr>
      </w:pPr>
      <w:r>
        <w:rPr>
          <w:rFonts w:ascii="Verdana" w:hAnsi="Verdana"/>
        </w:rPr>
        <w:t>20.6 Na aplicação da sanção de multa será facultada a defesa do interessado no prazo de 15 (quinze) dias úteis, contado da data de sua intimação.</w:t>
      </w:r>
    </w:p>
    <w:p w14:paraId="24FD9D66" w14:textId="77777777" w:rsidR="00EF60E0" w:rsidRDefault="00000000">
      <w:pPr>
        <w:pStyle w:val="Nivel2"/>
        <w:numPr>
          <w:ilvl w:val="0"/>
          <w:numId w:val="0"/>
        </w:numPr>
        <w:spacing w:line="240" w:lineRule="auto"/>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08C2560" w14:textId="77777777" w:rsidR="00EF60E0" w:rsidRDefault="00000000">
      <w:pPr>
        <w:pStyle w:val="Nivel2"/>
        <w:numPr>
          <w:ilvl w:val="0"/>
          <w:numId w:val="0"/>
        </w:numPr>
        <w:spacing w:line="240" w:lineRule="auto"/>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6" w:anchor="art156%C2%A75" w:history="1">
        <w:r>
          <w:rPr>
            <w:rFonts w:ascii="Verdana" w:hAnsi="Verdana"/>
            <w:color w:val="000000"/>
          </w:rPr>
          <w:t>art. 156, §5º, da Lei n.º 14.133/2021</w:t>
        </w:r>
      </w:hyperlink>
      <w:r>
        <w:rPr>
          <w:rFonts w:ascii="Verdana" w:hAnsi="Verdana"/>
        </w:rPr>
        <w:t>.</w:t>
      </w:r>
    </w:p>
    <w:p w14:paraId="0B82AD1E" w14:textId="77777777" w:rsidR="00EF60E0" w:rsidRDefault="00000000">
      <w:pPr>
        <w:pStyle w:val="Nivel2"/>
        <w:numPr>
          <w:ilvl w:val="0"/>
          <w:numId w:val="0"/>
        </w:numPr>
        <w:spacing w:line="240" w:lineRule="auto"/>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7">
        <w:r>
          <w:rPr>
            <w:rFonts w:ascii="Verdana" w:hAnsi="Verdana"/>
            <w:color w:val="000000"/>
          </w:rPr>
          <w:t>art. 45, §4º da IN SEGES/ME n.º 73, de 2022</w:t>
        </w:r>
      </w:hyperlink>
      <w:r>
        <w:rPr>
          <w:rFonts w:ascii="Verdana" w:hAnsi="Verdana"/>
        </w:rPr>
        <w:t xml:space="preserve">. </w:t>
      </w:r>
    </w:p>
    <w:p w14:paraId="2F381830" w14:textId="77777777" w:rsidR="00EF60E0" w:rsidRDefault="00000000">
      <w:pPr>
        <w:pStyle w:val="Nivel2"/>
        <w:numPr>
          <w:ilvl w:val="0"/>
          <w:numId w:val="0"/>
        </w:numPr>
        <w:spacing w:line="240" w:lineRule="auto"/>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604BD6F" w14:textId="77777777" w:rsidR="00EF60E0" w:rsidRDefault="00000000">
      <w:pPr>
        <w:pStyle w:val="Nivel2"/>
        <w:numPr>
          <w:ilvl w:val="0"/>
          <w:numId w:val="0"/>
        </w:numPr>
        <w:spacing w:line="240" w:lineRule="auto"/>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EE4168D" w14:textId="77777777" w:rsidR="00EF60E0" w:rsidRDefault="00000000">
      <w:pPr>
        <w:pStyle w:val="Nivel2"/>
        <w:numPr>
          <w:ilvl w:val="0"/>
          <w:numId w:val="0"/>
        </w:numPr>
        <w:spacing w:line="240" w:lineRule="auto"/>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F420727" w14:textId="77777777" w:rsidR="00EF60E0" w:rsidRDefault="00000000">
      <w:pPr>
        <w:pStyle w:val="Nivel2"/>
        <w:numPr>
          <w:ilvl w:val="0"/>
          <w:numId w:val="0"/>
        </w:numPr>
        <w:spacing w:line="240" w:lineRule="auto"/>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4319142C" w14:textId="77777777" w:rsidR="00EF60E0" w:rsidRDefault="00000000">
      <w:pPr>
        <w:pStyle w:val="Nivel2"/>
        <w:numPr>
          <w:ilvl w:val="0"/>
          <w:numId w:val="0"/>
        </w:numPr>
        <w:spacing w:before="0" w:after="0" w:line="240" w:lineRule="auto"/>
        <w:rPr>
          <w:rFonts w:ascii="Verdana" w:hAnsi="Verdana"/>
        </w:rPr>
      </w:pPr>
      <w:r>
        <w:rPr>
          <w:rFonts w:ascii="Verdana" w:hAnsi="Verdana" w:cs="Arial"/>
          <w:shd w:val="clear" w:color="auto" w:fill="FFFFFF"/>
        </w:rPr>
        <w:lastRenderedPageBreak/>
        <w:t>20.13 A aplicação das sanções previstas neste edital não exclui, em hipótese alguma, a obrigação de reparação integral dos danos causados.</w:t>
      </w:r>
    </w:p>
    <w:p w14:paraId="3427ADE2" w14:textId="77777777" w:rsidR="00EF60E0" w:rsidRDefault="00EF60E0">
      <w:pPr>
        <w:rPr>
          <w:rFonts w:ascii="Verdana" w:hAnsi="Verdana"/>
          <w:sz w:val="20"/>
          <w:szCs w:val="20"/>
        </w:rPr>
      </w:pPr>
    </w:p>
    <w:p w14:paraId="71467F08" w14:textId="77777777" w:rsidR="00EF60E0" w:rsidRDefault="00000000">
      <w:pPr>
        <w:pStyle w:val="Nivel01"/>
        <w:spacing w:before="0"/>
        <w:rPr>
          <w:rFonts w:ascii="Verdana" w:hAnsi="Verdana"/>
        </w:rPr>
      </w:pPr>
      <w:r>
        <w:rPr>
          <w:rFonts w:ascii="Verdana" w:hAnsi="Verdana" w:cs="Arial"/>
        </w:rPr>
        <w:t>21. DA IMPUGNAÇÃO AO EDITAL E DO PEDIDO DE ESCLARECIMENTO</w:t>
      </w:r>
    </w:p>
    <w:p w14:paraId="38843E22"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44506B4E" w14:textId="77777777" w:rsidR="00EF60E0" w:rsidRDefault="00000000">
      <w:pPr>
        <w:pStyle w:val="PargrafodaLista"/>
        <w:spacing w:before="57" w:after="57"/>
        <w:ind w:left="0"/>
        <w:contextualSpacing w:val="0"/>
        <w:jc w:val="both"/>
      </w:pPr>
      <w:r>
        <w:rPr>
          <w:rFonts w:ascii="Verdana" w:hAnsi="Verdana" w:cs="Arial"/>
          <w:color w:val="000000"/>
          <w:sz w:val="20"/>
          <w:szCs w:val="20"/>
        </w:rPr>
        <w:t xml:space="preserve">21.2 A impugnação poderá ser realizada por forma eletrônica, pelo e-mail </w:t>
      </w:r>
      <w:hyperlink r:id="rId18">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5C3157B7"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6BFEF326"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21.4 Acolhida a impugnação, será definida e publicada nova data para a realização do certame.</w:t>
      </w:r>
    </w:p>
    <w:p w14:paraId="2EC2F9AF"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08F1723D"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31B84276"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21.7 As impugnações e pedidos de esclarecimentos não suspendem os prazos previstos no certame.</w:t>
      </w:r>
    </w:p>
    <w:p w14:paraId="04DA7A78" w14:textId="77777777" w:rsidR="00EF60E0"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4C98F9A7" w14:textId="77777777" w:rsidR="00EF60E0"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21.9 As respostas aos pedidos de esclarecimentos serão divulgadas pelo sistema e vincularão os participantes e a administração.</w:t>
      </w:r>
    </w:p>
    <w:p w14:paraId="23AE4E04" w14:textId="77777777" w:rsidR="00EF60E0" w:rsidRDefault="00EF60E0">
      <w:pPr>
        <w:rPr>
          <w:rFonts w:ascii="Verdana" w:hAnsi="Verdana"/>
          <w:sz w:val="20"/>
          <w:szCs w:val="20"/>
        </w:rPr>
      </w:pPr>
    </w:p>
    <w:p w14:paraId="70F3BAD4" w14:textId="77777777" w:rsidR="00EF60E0" w:rsidRDefault="00000000">
      <w:pPr>
        <w:pStyle w:val="Nivel01"/>
        <w:spacing w:before="0"/>
        <w:rPr>
          <w:rFonts w:ascii="Verdana" w:hAnsi="Verdana"/>
        </w:rPr>
      </w:pPr>
      <w:r>
        <w:rPr>
          <w:rFonts w:ascii="Verdana" w:hAnsi="Verdana" w:cs="Arial"/>
        </w:rPr>
        <w:t>22. DAS DISPOSIÇÕES GERAIS</w:t>
      </w:r>
    </w:p>
    <w:p w14:paraId="51534CE1" w14:textId="77777777" w:rsidR="00EF60E0" w:rsidRDefault="00000000">
      <w:pPr>
        <w:spacing w:before="57" w:after="57"/>
        <w:jc w:val="both"/>
        <w:rPr>
          <w:rFonts w:ascii="Verdana" w:hAnsi="Verdana"/>
          <w:sz w:val="20"/>
          <w:szCs w:val="20"/>
        </w:rPr>
      </w:pPr>
      <w:r>
        <w:rPr>
          <w:rFonts w:ascii="Verdana" w:hAnsi="Verdana" w:cs="Arial"/>
          <w:color w:val="000000"/>
          <w:sz w:val="20"/>
          <w:szCs w:val="20"/>
        </w:rPr>
        <w:t>22.1 Da sessão pública do Pregão divulgar-se-á Ata no sistema eletrônico.</w:t>
      </w:r>
    </w:p>
    <w:p w14:paraId="03B922F1" w14:textId="77777777" w:rsidR="00EF60E0" w:rsidRDefault="00000000">
      <w:pPr>
        <w:spacing w:before="57" w:after="57"/>
        <w:jc w:val="both"/>
        <w:rPr>
          <w:rFonts w:ascii="Verdana" w:hAnsi="Verdana"/>
          <w:sz w:val="20"/>
          <w:szCs w:val="20"/>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07E2ACD" w14:textId="77777777" w:rsidR="00EF60E0" w:rsidRDefault="00000000">
      <w:pPr>
        <w:spacing w:before="57" w:after="57"/>
        <w:jc w:val="both"/>
        <w:rPr>
          <w:rFonts w:ascii="Verdana" w:hAnsi="Verdana"/>
          <w:sz w:val="20"/>
          <w:szCs w:val="20"/>
        </w:rPr>
      </w:pPr>
      <w:r>
        <w:rPr>
          <w:rFonts w:ascii="Verdana" w:hAnsi="Verdana" w:cs="Arial"/>
          <w:color w:val="000000"/>
          <w:sz w:val="20"/>
          <w:szCs w:val="20"/>
        </w:rPr>
        <w:t>22.3 Todas as referências de tempo no Edital, no aviso e durante a sessão pública observarão o horário de Brasília – DF.</w:t>
      </w:r>
    </w:p>
    <w:p w14:paraId="333CDD9B" w14:textId="77777777" w:rsidR="00EF60E0" w:rsidRDefault="00000000">
      <w:pPr>
        <w:spacing w:before="57" w:after="57"/>
        <w:jc w:val="both"/>
        <w:rPr>
          <w:rFonts w:ascii="Verdana" w:hAnsi="Verdana"/>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10E42C6" w14:textId="77777777" w:rsidR="00EF60E0" w:rsidRDefault="00000000">
      <w:pPr>
        <w:spacing w:before="57" w:after="57"/>
        <w:jc w:val="both"/>
        <w:rPr>
          <w:rFonts w:ascii="Verdana" w:hAnsi="Verdana"/>
          <w:sz w:val="20"/>
          <w:szCs w:val="20"/>
        </w:rPr>
      </w:pPr>
      <w:r>
        <w:rPr>
          <w:rFonts w:ascii="Verdana" w:hAnsi="Verdana" w:cs="Arial"/>
          <w:color w:val="000000"/>
          <w:sz w:val="20"/>
          <w:szCs w:val="20"/>
        </w:rPr>
        <w:t>22.5 A homologação do resultado desta licitação não implicará direito à contratação.</w:t>
      </w:r>
    </w:p>
    <w:p w14:paraId="5B2479FF" w14:textId="77777777" w:rsidR="00EF60E0" w:rsidRDefault="00000000">
      <w:pPr>
        <w:spacing w:before="57" w:after="57"/>
        <w:jc w:val="both"/>
        <w:rPr>
          <w:rFonts w:ascii="Verdana" w:hAnsi="Verdana"/>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21692433" w14:textId="77777777" w:rsidR="00EF60E0" w:rsidRDefault="00000000">
      <w:pPr>
        <w:spacing w:before="57" w:after="57"/>
        <w:jc w:val="both"/>
        <w:rPr>
          <w:rFonts w:ascii="Verdana" w:hAnsi="Verdana"/>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599E75F8" w14:textId="77777777" w:rsidR="00EF60E0" w:rsidRDefault="00000000">
      <w:pPr>
        <w:spacing w:before="57" w:after="57"/>
        <w:jc w:val="both"/>
        <w:rPr>
          <w:rFonts w:ascii="Verdana" w:hAnsi="Verdana"/>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2F2082D6" w14:textId="77777777" w:rsidR="00EF60E0" w:rsidRDefault="00000000">
      <w:pPr>
        <w:spacing w:before="57" w:after="57"/>
        <w:jc w:val="both"/>
        <w:rPr>
          <w:rFonts w:ascii="Verdana" w:hAnsi="Verdana"/>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0D481A1F" w14:textId="77777777" w:rsidR="00EF60E0" w:rsidRDefault="00000000">
      <w:pPr>
        <w:spacing w:before="57" w:after="57"/>
        <w:jc w:val="both"/>
        <w:rPr>
          <w:rFonts w:ascii="Verdana" w:hAnsi="Verdana"/>
          <w:sz w:val="20"/>
          <w:szCs w:val="20"/>
        </w:rPr>
      </w:pPr>
      <w:r>
        <w:rPr>
          <w:rFonts w:ascii="Verdana" w:hAnsi="Verdana" w:cs="Arial"/>
          <w:color w:val="000000"/>
          <w:sz w:val="20"/>
          <w:szCs w:val="20"/>
        </w:rPr>
        <w:lastRenderedPageBreak/>
        <w:t>22.10 Em caso de divergência entre disposições deste Edital e de seus anexos ou demais peças que compõem o processo, prevalecerá as deste Edital.</w:t>
      </w:r>
    </w:p>
    <w:p w14:paraId="221ECA97" w14:textId="77777777" w:rsidR="00EF60E0" w:rsidRDefault="00000000">
      <w:pPr>
        <w:spacing w:before="57" w:after="57"/>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5" w:name="_Hlk123138684_Copia_3"/>
      <w:r>
        <w:rPr>
          <w:rFonts w:ascii="Verdana" w:hAnsi="Verdana" w:cs="Arial"/>
          <w:color w:val="000000"/>
          <w:sz w:val="20"/>
          <w:szCs w:val="20"/>
          <w:u w:val="single"/>
        </w:rPr>
        <w:t>www.portaldecompraspublicas.com.br</w:t>
      </w:r>
      <w:bookmarkEnd w:id="25"/>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19">
        <w:r>
          <w:rPr>
            <w:rFonts w:ascii="Verdana" w:hAnsi="Verdana"/>
            <w:color w:val="000080"/>
            <w:sz w:val="20"/>
            <w:szCs w:val="20"/>
            <w:u w:val="single"/>
          </w:rPr>
          <w:t>licitacao@</w:t>
        </w:r>
      </w:hyperlink>
      <w:hyperlink r:id="rId20">
        <w:r>
          <w:rPr>
            <w:rFonts w:ascii="Verdana" w:hAnsi="Verdana"/>
            <w:color w:val="000080"/>
            <w:sz w:val="20"/>
            <w:szCs w:val="20"/>
            <w:u w:val="single"/>
          </w:rPr>
          <w:t>saogabriel</w:t>
        </w:r>
      </w:hyperlink>
      <w:hyperlink r:id="rId21">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124EC698" w14:textId="77777777" w:rsidR="00EF60E0" w:rsidRDefault="00000000">
      <w:pPr>
        <w:spacing w:before="57" w:after="57"/>
        <w:jc w:val="both"/>
        <w:rPr>
          <w:rFonts w:ascii="Verdana" w:hAnsi="Verdana"/>
          <w:sz w:val="20"/>
          <w:szCs w:val="20"/>
        </w:rPr>
      </w:pPr>
      <w:r>
        <w:rPr>
          <w:rFonts w:ascii="Verdana" w:hAnsi="Verdana" w:cs="Arial"/>
          <w:color w:val="000000"/>
          <w:sz w:val="20"/>
          <w:szCs w:val="20"/>
        </w:rPr>
        <w:t>22.12 Integram este Edital, para todos os fins e efeitos, os seguintes anexos</w:t>
      </w:r>
    </w:p>
    <w:p w14:paraId="7325707C" w14:textId="77777777" w:rsidR="00EF60E0" w:rsidRDefault="00000000">
      <w:pPr>
        <w:spacing w:before="57" w:after="57"/>
        <w:jc w:val="both"/>
        <w:rPr>
          <w:rFonts w:ascii="Verdana" w:hAnsi="Verdana"/>
          <w:sz w:val="20"/>
          <w:szCs w:val="20"/>
        </w:rPr>
      </w:pPr>
      <w:r>
        <w:rPr>
          <w:rFonts w:ascii="Verdana" w:hAnsi="Verdana" w:cs="Arial"/>
          <w:color w:val="000000"/>
          <w:sz w:val="20"/>
          <w:szCs w:val="20"/>
        </w:rPr>
        <w:t>22.12.1 ANEXO I – Termo de Referência;</w:t>
      </w:r>
    </w:p>
    <w:p w14:paraId="7E5938E2" w14:textId="77777777" w:rsidR="00EF60E0" w:rsidRDefault="00000000">
      <w:pPr>
        <w:spacing w:before="57" w:after="57"/>
        <w:jc w:val="both"/>
        <w:rPr>
          <w:rFonts w:ascii="Verdana" w:hAnsi="Verdana"/>
          <w:sz w:val="20"/>
          <w:szCs w:val="20"/>
        </w:rPr>
      </w:pPr>
      <w:r>
        <w:rPr>
          <w:rFonts w:ascii="Verdana" w:hAnsi="Verdana" w:cs="Arial"/>
          <w:color w:val="000000"/>
          <w:sz w:val="20"/>
          <w:szCs w:val="20"/>
        </w:rPr>
        <w:t>22.12.1.1 ANEXO I-1 – Estudo Técnico Preliminar;</w:t>
      </w:r>
    </w:p>
    <w:p w14:paraId="3FE82F69" w14:textId="77777777" w:rsidR="00EF60E0"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22.12.2 ANEXO II – Modelo Orientativo de Proposta;</w:t>
      </w:r>
    </w:p>
    <w:p w14:paraId="496FABFB" w14:textId="77777777" w:rsidR="00EF60E0"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22.12.3 ANEXO III – Minuta de Contrato;</w:t>
      </w:r>
    </w:p>
    <w:p w14:paraId="5C25980B" w14:textId="77777777" w:rsidR="00EF60E0"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22.12.4 ANEXO IV – Modelo Orientativo de Planilha de Custos e Formação de Preços;</w:t>
      </w:r>
    </w:p>
    <w:p w14:paraId="2946D25D" w14:textId="77777777" w:rsidR="00EF60E0" w:rsidRDefault="00EF60E0">
      <w:pPr>
        <w:tabs>
          <w:tab w:val="left" w:pos="800"/>
        </w:tabs>
        <w:snapToGrid w:val="0"/>
        <w:spacing w:before="57" w:after="57"/>
        <w:jc w:val="both"/>
        <w:rPr>
          <w:rFonts w:ascii="Verdana" w:hAnsi="Verdana"/>
          <w:sz w:val="20"/>
          <w:szCs w:val="20"/>
        </w:rPr>
      </w:pPr>
    </w:p>
    <w:p w14:paraId="1D00F0A3" w14:textId="77777777" w:rsidR="00EF60E0" w:rsidRDefault="00000000">
      <w:pPr>
        <w:keepNext/>
        <w:keepLines/>
        <w:tabs>
          <w:tab w:val="left" w:pos="567"/>
        </w:tabs>
        <w:ind w:left="360"/>
        <w:jc w:val="center"/>
        <w:outlineLvl w:val="0"/>
        <w:rPr>
          <w:rFonts w:ascii="Verdana" w:hAnsi="Verdana"/>
          <w:sz w:val="20"/>
          <w:szCs w:val="20"/>
        </w:rPr>
      </w:pPr>
      <w:r>
        <w:rPr>
          <w:rFonts w:ascii="Verdana" w:hAnsi="Verdana" w:cs="Arial"/>
          <w:color w:val="000000"/>
          <w:sz w:val="20"/>
          <w:szCs w:val="20"/>
        </w:rPr>
        <w:t>São Gabriel da Palha/ES, 18 de março de 2026.</w:t>
      </w:r>
    </w:p>
    <w:p w14:paraId="481C4F31" w14:textId="77777777" w:rsidR="00EF60E0" w:rsidRDefault="00EF60E0">
      <w:pPr>
        <w:tabs>
          <w:tab w:val="left" w:pos="1440"/>
        </w:tabs>
        <w:snapToGrid w:val="0"/>
        <w:spacing w:before="120" w:after="120"/>
        <w:ind w:left="1638"/>
        <w:jc w:val="both"/>
        <w:rPr>
          <w:rFonts w:ascii="Verdana" w:hAnsi="Verdana" w:cs="Arial"/>
          <w:sz w:val="20"/>
          <w:szCs w:val="20"/>
        </w:rPr>
      </w:pPr>
    </w:p>
    <w:p w14:paraId="0116EA90" w14:textId="77777777" w:rsidR="00EF60E0" w:rsidRDefault="00EF60E0">
      <w:pPr>
        <w:tabs>
          <w:tab w:val="left" w:pos="1440"/>
        </w:tabs>
        <w:snapToGrid w:val="0"/>
        <w:spacing w:before="120" w:after="120"/>
        <w:ind w:left="1638"/>
        <w:jc w:val="both"/>
        <w:rPr>
          <w:rFonts w:ascii="Verdana" w:hAnsi="Verdana" w:cs="Arial"/>
          <w:sz w:val="20"/>
          <w:szCs w:val="20"/>
        </w:rPr>
      </w:pPr>
    </w:p>
    <w:p w14:paraId="67314F08" w14:textId="77777777" w:rsidR="00EF60E0" w:rsidRDefault="00EF60E0">
      <w:pPr>
        <w:tabs>
          <w:tab w:val="left" w:pos="1440"/>
        </w:tabs>
        <w:snapToGrid w:val="0"/>
        <w:spacing w:before="120" w:after="120"/>
        <w:ind w:left="1638"/>
        <w:jc w:val="both"/>
        <w:rPr>
          <w:rFonts w:ascii="Verdana" w:hAnsi="Verdana" w:cs="Arial"/>
          <w:sz w:val="20"/>
          <w:szCs w:val="20"/>
        </w:rPr>
      </w:pPr>
    </w:p>
    <w:p w14:paraId="69B1D300" w14:textId="77777777" w:rsidR="00EF60E0" w:rsidRDefault="00EF60E0">
      <w:pPr>
        <w:tabs>
          <w:tab w:val="left" w:pos="1440"/>
        </w:tabs>
        <w:snapToGrid w:val="0"/>
        <w:spacing w:before="120" w:after="120"/>
        <w:ind w:left="1638"/>
        <w:jc w:val="both"/>
        <w:rPr>
          <w:rFonts w:ascii="Verdana" w:hAnsi="Verdana" w:cs="Arial"/>
          <w:sz w:val="20"/>
          <w:szCs w:val="20"/>
        </w:rPr>
      </w:pPr>
    </w:p>
    <w:p w14:paraId="65F89E49" w14:textId="77777777" w:rsidR="00EF60E0" w:rsidRDefault="00000000">
      <w:pPr>
        <w:tabs>
          <w:tab w:val="left" w:pos="567"/>
        </w:tabs>
        <w:jc w:val="center"/>
        <w:outlineLvl w:val="0"/>
        <w:rPr>
          <w:rFonts w:ascii="Verdana" w:hAnsi="Verdana"/>
          <w:sz w:val="20"/>
          <w:szCs w:val="20"/>
        </w:rPr>
      </w:pPr>
      <w:bookmarkStart w:id="26" w:name="_Hlk225259492"/>
      <w:r>
        <w:rPr>
          <w:rFonts w:ascii="Verdana" w:eastAsiaTheme="majorEastAsia" w:hAnsi="Verdana" w:cs="Arial"/>
          <w:b/>
          <w:bCs/>
          <w:color w:val="000000"/>
          <w:sz w:val="20"/>
          <w:szCs w:val="20"/>
        </w:rPr>
        <w:t>JANE LISLIE MARTINELLI DOS SANTOS</w:t>
      </w:r>
    </w:p>
    <w:p w14:paraId="0DDD36F5" w14:textId="77777777" w:rsidR="00EF60E0" w:rsidRDefault="00000000">
      <w:pPr>
        <w:keepNext/>
        <w:keepLines/>
        <w:tabs>
          <w:tab w:val="left" w:pos="567"/>
        </w:tabs>
        <w:ind w:left="360"/>
        <w:jc w:val="center"/>
        <w:outlineLvl w:val="0"/>
        <w:rPr>
          <w:rFonts w:ascii="Verdana" w:hAnsi="Verdana"/>
          <w:sz w:val="20"/>
          <w:szCs w:val="20"/>
        </w:rPr>
      </w:pPr>
      <w:r>
        <w:rPr>
          <w:rFonts w:ascii="Verdana" w:eastAsiaTheme="majorEastAsia" w:hAnsi="Verdana" w:cs="Arial"/>
          <w:b/>
          <w:bCs/>
          <w:color w:val="000000"/>
          <w:sz w:val="20"/>
          <w:szCs w:val="20"/>
        </w:rPr>
        <w:t>Secretária Municipal de Educação</w:t>
      </w:r>
      <w:bookmarkEnd w:id="26"/>
    </w:p>
    <w:sectPr w:rsidR="00EF60E0">
      <w:headerReference w:type="even" r:id="rId22"/>
      <w:headerReference w:type="default" r:id="rId23"/>
      <w:footerReference w:type="even" r:id="rId24"/>
      <w:footerReference w:type="default" r:id="rId25"/>
      <w:headerReference w:type="first" r:id="rId26"/>
      <w:footerReference w:type="first" r:id="rId27"/>
      <w:pgSz w:w="11906" w:h="16838"/>
      <w:pgMar w:top="1767" w:right="872" w:bottom="821" w:left="1367" w:header="517" w:footer="15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AE6F1" w14:textId="77777777" w:rsidR="003F309E" w:rsidRDefault="003F309E">
      <w:r>
        <w:separator/>
      </w:r>
    </w:p>
  </w:endnote>
  <w:endnote w:type="continuationSeparator" w:id="0">
    <w:p w14:paraId="1936849F" w14:textId="77777777" w:rsidR="003F309E" w:rsidRDefault="003F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charset w:val="00"/>
    <w:family w:val="roman"/>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3C5F5" w14:textId="77777777" w:rsidR="00EF60E0" w:rsidRDefault="00EF60E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0D11" w14:textId="77777777" w:rsidR="00EF60E0"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6B382C5A" w14:textId="77777777" w:rsidR="00EF60E0"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650A572E" w14:textId="77777777" w:rsidR="00EF60E0" w:rsidRDefault="00EF60E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A0567" w14:textId="77777777" w:rsidR="00EF60E0"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117E341C" w14:textId="77777777" w:rsidR="00EF60E0"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31A1DB08" w14:textId="77777777" w:rsidR="00EF60E0" w:rsidRDefault="00EF60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A3997" w14:textId="77777777" w:rsidR="003F309E" w:rsidRDefault="003F309E">
      <w:r>
        <w:separator/>
      </w:r>
    </w:p>
  </w:footnote>
  <w:footnote w:type="continuationSeparator" w:id="0">
    <w:p w14:paraId="470D9ED8" w14:textId="77777777" w:rsidR="003F309E" w:rsidRDefault="003F3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F7B88" w14:textId="77777777" w:rsidR="00EF60E0" w:rsidRDefault="00EF60E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7875" w14:textId="77777777" w:rsidR="00EF60E0" w:rsidRDefault="00000000">
    <w:pPr>
      <w:jc w:val="center"/>
    </w:pPr>
    <w:r>
      <w:rPr>
        <w:noProof/>
      </w:rPr>
      <w:drawing>
        <wp:anchor distT="0" distB="0" distL="114935" distR="114935" simplePos="0" relativeHeight="251657216" behindDoc="1" locked="0" layoutInCell="0" allowOverlap="1" wp14:anchorId="2CDA8AE3" wp14:editId="570EE6D4">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10BB080F" w14:textId="77777777" w:rsidR="00EF60E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60488" w14:textId="77777777" w:rsidR="00EF60E0" w:rsidRDefault="00000000">
    <w:pPr>
      <w:jc w:val="center"/>
    </w:pPr>
    <w:r>
      <w:rPr>
        <w:noProof/>
      </w:rPr>
      <w:drawing>
        <wp:anchor distT="0" distB="0" distL="114935" distR="114935" simplePos="0" relativeHeight="251658240" behindDoc="1" locked="0" layoutInCell="0" allowOverlap="1" wp14:anchorId="71BA2DFA" wp14:editId="0E82BD4B">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D88B6BE" w14:textId="77777777" w:rsidR="00EF60E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A4158"/>
    <w:multiLevelType w:val="multilevel"/>
    <w:tmpl w:val="F98AB03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30F5608"/>
    <w:multiLevelType w:val="multilevel"/>
    <w:tmpl w:val="6638F6A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F333119"/>
    <w:multiLevelType w:val="multilevel"/>
    <w:tmpl w:val="A406014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70B0096"/>
    <w:multiLevelType w:val="multilevel"/>
    <w:tmpl w:val="5B3A429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48BD4593"/>
    <w:multiLevelType w:val="multilevel"/>
    <w:tmpl w:val="9FC6EEE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5" w15:restartNumberingAfterBreak="0">
    <w:nsid w:val="538E3CE1"/>
    <w:multiLevelType w:val="multilevel"/>
    <w:tmpl w:val="88C432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BBE4D5F"/>
    <w:multiLevelType w:val="multilevel"/>
    <w:tmpl w:val="DCB2341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5C044FFB"/>
    <w:multiLevelType w:val="multilevel"/>
    <w:tmpl w:val="49385B9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68137DB7"/>
    <w:multiLevelType w:val="multilevel"/>
    <w:tmpl w:val="4B80D0A6"/>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69BC2D68"/>
    <w:multiLevelType w:val="multilevel"/>
    <w:tmpl w:val="385A37B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70D0260D"/>
    <w:multiLevelType w:val="multilevel"/>
    <w:tmpl w:val="17C07A4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734F75CB"/>
    <w:multiLevelType w:val="multilevel"/>
    <w:tmpl w:val="9F22550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59228110">
    <w:abstractNumId w:val="4"/>
  </w:num>
  <w:num w:numId="2" w16cid:durableId="1399936139">
    <w:abstractNumId w:val="9"/>
  </w:num>
  <w:num w:numId="3" w16cid:durableId="1982616992">
    <w:abstractNumId w:val="8"/>
  </w:num>
  <w:num w:numId="4" w16cid:durableId="358701430">
    <w:abstractNumId w:val="7"/>
  </w:num>
  <w:num w:numId="5" w16cid:durableId="1197965171">
    <w:abstractNumId w:val="3"/>
  </w:num>
  <w:num w:numId="6" w16cid:durableId="1545481352">
    <w:abstractNumId w:val="1"/>
  </w:num>
  <w:num w:numId="7" w16cid:durableId="405227184">
    <w:abstractNumId w:val="2"/>
  </w:num>
  <w:num w:numId="8" w16cid:durableId="1595474496">
    <w:abstractNumId w:val="0"/>
  </w:num>
  <w:num w:numId="9" w16cid:durableId="391466996">
    <w:abstractNumId w:val="11"/>
  </w:num>
  <w:num w:numId="10" w16cid:durableId="598677114">
    <w:abstractNumId w:val="10"/>
  </w:num>
  <w:num w:numId="11" w16cid:durableId="104006423">
    <w:abstractNumId w:val="6"/>
  </w:num>
  <w:num w:numId="12" w16cid:durableId="937256881">
    <w:abstractNumId w:val="5"/>
  </w:num>
  <w:num w:numId="13" w16cid:durableId="1453133007">
    <w:abstractNumId w:val="9"/>
  </w:num>
  <w:num w:numId="14" w16cid:durableId="1176067793">
    <w:abstractNumId w:val="9"/>
  </w:num>
  <w:num w:numId="15" w16cid:durableId="287203847">
    <w:abstractNumId w:val="9"/>
  </w:num>
  <w:num w:numId="16" w16cid:durableId="363872758">
    <w:abstractNumId w:val="9"/>
  </w:num>
  <w:num w:numId="17" w16cid:durableId="1748729546">
    <w:abstractNumId w:val="9"/>
  </w:num>
  <w:num w:numId="18" w16cid:durableId="1865706112">
    <w:abstractNumId w:val="9"/>
  </w:num>
  <w:num w:numId="19" w16cid:durableId="1694644503">
    <w:abstractNumId w:val="9"/>
  </w:num>
  <w:num w:numId="20" w16cid:durableId="13677535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0E0"/>
    <w:rsid w:val="003B0EA1"/>
    <w:rsid w:val="003F309E"/>
    <w:rsid w:val="004C2983"/>
    <w:rsid w:val="006166AD"/>
    <w:rsid w:val="006B6F10"/>
    <w:rsid w:val="00961E4F"/>
    <w:rsid w:val="00C80EDE"/>
    <w:rsid w:val="00EF60E0"/>
    <w:rsid w:val="00FD2A6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7C6C9"/>
  <w15:docId w15:val="{939D3AD5-4201-4C58-8B1E-00A293EA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qFormat/>
    <w:rPr>
      <w:color w:val="000080"/>
      <w:u w:val="single"/>
    </w:rPr>
  </w:style>
  <w:style w:type="character" w:customStyle="1" w:styleId="InternetLink1">
    <w:name w:val="Internet Link1"/>
    <w:uiPriority w:val="99"/>
    <w:qFormat/>
    <w:rPr>
      <w:color w:val="000080"/>
      <w:u w:val="single"/>
    </w:rPr>
  </w:style>
  <w:style w:type="character" w:styleId="Hyperlink">
    <w:name w:val="Hyperlink"/>
    <w:rPr>
      <w:color w:val="000080"/>
      <w:u w:val="single"/>
    </w:rPr>
  </w:style>
  <w:style w:type="character" w:customStyle="1" w:styleId="t286pc">
    <w:name w:val="t286pc"/>
    <w:basedOn w:val="Fontepargpadro"/>
    <w:qFormat/>
    <w:rsid w:val="002C0F04"/>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normal2">
    <w:name w:val="normal2"/>
    <w:qFormat/>
    <w:rsid w:val="007D3066"/>
    <w:rPr>
      <w:rFonts w:asciiTheme="minorHAnsi" w:eastAsiaTheme="minorHAnsi" w:hAnsiTheme="minorHAnsi" w:cstheme="minorBidi"/>
      <w:sz w:val="22"/>
      <w:szCs w:val="22"/>
    </w:rPr>
  </w:style>
  <w:style w:type="paragraph" w:customStyle="1" w:styleId="normal1">
    <w:name w:val="normal1"/>
    <w:qFormat/>
    <w:rsid w:val="007D3066"/>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certidoesapf.apps.tcu.gov.br/" TargetMode="External"/><Relationship Id="rId18" Type="http://schemas.openxmlformats.org/officeDocument/2006/relationships/hyperlink" Target="mailto:licitacao@saogabriel.es.gov.br"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s://www.planalto.gov.br/ccivil_03/_ato2007-2010/2009/lei/l12187.htm" TargetMode="External"/><Relationship Id="rId12" Type="http://schemas.openxmlformats.org/officeDocument/2006/relationships/hyperlink" Target="https://www.tcees.tc.br/portal-da-transparencia/consultas/lista-de"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mailto:licitacao@saogabriel.es.gov.br"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portaldatransparencia.gov.br/ceis" TargetMode="External"/><Relationship Id="rId19" Type="http://schemas.openxmlformats.org/officeDocument/2006/relationships/hyperlink" Target="mailto:licitacao@saogabriel.es.gov.br" TargetMode="External"/><Relationship Id="rId4" Type="http://schemas.openxmlformats.org/officeDocument/2006/relationships/webSettings" Target="web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www.portaldoempreendedor.gov.br/"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2476</TotalTime>
  <Pages>18</Pages>
  <Words>10101</Words>
  <Characters>54548</Characters>
  <Application>Microsoft Office Word</Application>
  <DocSecurity>0</DocSecurity>
  <Lines>454</Lines>
  <Paragraphs>129</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64520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141</cp:revision>
  <cp:lastPrinted>2026-03-26T18:37:00Z</cp:lastPrinted>
  <dcterms:created xsi:type="dcterms:W3CDTF">2022-01-14T09:33:00Z</dcterms:created>
  <dcterms:modified xsi:type="dcterms:W3CDTF">2026-03-26T18:41:00Z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